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AE1C89" w14:textId="3924ACDA" w:rsidR="0099265F" w:rsidRDefault="0099265F" w:rsidP="0031290C">
      <w:pPr>
        <w:spacing w:after="0" w:line="240" w:lineRule="auto"/>
        <w:rPr>
          <w:rFonts w:ascii="Arial" w:eastAsia="Times New Roman" w:hAnsi="Arial" w:cs="Arial"/>
          <w:i/>
          <w:sz w:val="20"/>
          <w:szCs w:val="20"/>
        </w:rPr>
      </w:pPr>
      <w:r>
        <w:rPr>
          <w:rFonts w:ascii="Arial" w:eastAsia="Times New Roman" w:hAnsi="Arial" w:cs="Arial"/>
          <w:i/>
          <w:sz w:val="20"/>
          <w:szCs w:val="20"/>
        </w:rPr>
        <w:t>Vader zijn</w:t>
      </w:r>
      <w:r w:rsidR="00FD598F">
        <w:rPr>
          <w:rFonts w:ascii="Arial" w:eastAsia="Times New Roman" w:hAnsi="Arial" w:cs="Arial"/>
          <w:i/>
          <w:sz w:val="20"/>
          <w:szCs w:val="20"/>
        </w:rPr>
        <w:t xml:space="preserve"> in de bijbel</w:t>
      </w:r>
    </w:p>
    <w:p w14:paraId="2CAE1C8A" w14:textId="77777777" w:rsidR="0099265F" w:rsidRDefault="0099265F" w:rsidP="0031290C">
      <w:pPr>
        <w:spacing w:after="0" w:line="240" w:lineRule="auto"/>
        <w:rPr>
          <w:rFonts w:ascii="Arial" w:eastAsia="Times New Roman" w:hAnsi="Arial" w:cs="Arial"/>
          <w:i/>
          <w:sz w:val="20"/>
          <w:szCs w:val="20"/>
        </w:rPr>
      </w:pPr>
    </w:p>
    <w:p w14:paraId="2CAE1C8B" w14:textId="77777777" w:rsidR="0099265F" w:rsidRDefault="0099265F" w:rsidP="0031290C">
      <w:pPr>
        <w:spacing w:after="0" w:line="240" w:lineRule="auto"/>
        <w:rPr>
          <w:rFonts w:ascii="Arial" w:eastAsia="Times New Roman" w:hAnsi="Arial" w:cs="Arial"/>
          <w:i/>
          <w:sz w:val="20"/>
          <w:szCs w:val="20"/>
        </w:rPr>
      </w:pPr>
    </w:p>
    <w:p w14:paraId="2CAE1C97" w14:textId="14D03E01" w:rsidR="002A1BB4" w:rsidRDefault="00FD598F" w:rsidP="0031290C">
      <w:pPr>
        <w:spacing w:after="0" w:line="240" w:lineRule="auto"/>
        <w:rPr>
          <w:rFonts w:ascii="Arial" w:eastAsia="Times New Roman" w:hAnsi="Arial" w:cs="Arial"/>
          <w:i/>
          <w:sz w:val="20"/>
          <w:szCs w:val="20"/>
        </w:rPr>
      </w:pPr>
      <w:r>
        <w:rPr>
          <w:rFonts w:ascii="Arial" w:eastAsia="Times New Roman" w:hAnsi="Arial" w:cs="Arial"/>
          <w:i/>
          <w:sz w:val="20"/>
          <w:szCs w:val="20"/>
        </w:rPr>
        <w:t>Vaderschap en moederschap zijn belangrijke thema’s om over na te denken. De meeste lezers van dit blad hebben kinderen. Alle lezers hebben een vader of een vader gehad. In dit artikel denken we na over hoe er in de Bijbel over vaders gesproken wordt. Daarin zitten de nodige lessen verborgen!</w:t>
      </w:r>
    </w:p>
    <w:p w14:paraId="2CAE1C98" w14:textId="77777777" w:rsidR="002A1BB4" w:rsidRDefault="002A1BB4" w:rsidP="0031290C">
      <w:pPr>
        <w:spacing w:after="0" w:line="240" w:lineRule="auto"/>
        <w:rPr>
          <w:rFonts w:ascii="Arial" w:eastAsia="Times New Roman" w:hAnsi="Arial" w:cs="Arial"/>
          <w:i/>
          <w:sz w:val="20"/>
          <w:szCs w:val="20"/>
        </w:rPr>
      </w:pPr>
    </w:p>
    <w:p w14:paraId="2CAE1C9A" w14:textId="77777777" w:rsidR="004E7742" w:rsidRPr="009B4D0D" w:rsidRDefault="004E7742" w:rsidP="004E7742">
      <w:pPr>
        <w:spacing w:after="0" w:line="240" w:lineRule="auto"/>
        <w:rPr>
          <w:rFonts w:ascii="Arial" w:eastAsia="Times New Roman" w:hAnsi="Arial" w:cs="Arial"/>
          <w:sz w:val="20"/>
          <w:szCs w:val="20"/>
        </w:rPr>
      </w:pPr>
    </w:p>
    <w:p w14:paraId="2CAE1C9D" w14:textId="38D820EA" w:rsidR="000E2590" w:rsidRPr="00F60B3F" w:rsidRDefault="007F6A3E" w:rsidP="004E7742">
      <w:pPr>
        <w:spacing w:after="0" w:line="240" w:lineRule="auto"/>
        <w:rPr>
          <w:rFonts w:ascii="Arial" w:eastAsia="Times New Roman" w:hAnsi="Arial" w:cs="Arial"/>
          <w:i/>
          <w:sz w:val="20"/>
          <w:szCs w:val="20"/>
        </w:rPr>
      </w:pPr>
      <w:r w:rsidRPr="00F60B3F">
        <w:rPr>
          <w:rFonts w:ascii="Arial" w:eastAsia="Times New Roman" w:hAnsi="Arial" w:cs="Arial"/>
          <w:i/>
          <w:sz w:val="20"/>
          <w:szCs w:val="20"/>
        </w:rPr>
        <w:t>M</w:t>
      </w:r>
      <w:r w:rsidR="000E2590" w:rsidRPr="00F60B3F">
        <w:rPr>
          <w:rFonts w:ascii="Arial" w:eastAsia="Times New Roman" w:hAnsi="Arial" w:cs="Arial"/>
          <w:i/>
          <w:sz w:val="20"/>
          <w:szCs w:val="20"/>
        </w:rPr>
        <w:t>islukte vaders</w:t>
      </w:r>
    </w:p>
    <w:p w14:paraId="2CAE1C9E" w14:textId="77777777" w:rsidR="000E2590" w:rsidRDefault="000E2590" w:rsidP="004E7742">
      <w:pPr>
        <w:spacing w:after="0" w:line="240" w:lineRule="auto"/>
        <w:rPr>
          <w:rFonts w:ascii="Arial" w:eastAsia="Times New Roman" w:hAnsi="Arial" w:cs="Arial"/>
          <w:sz w:val="20"/>
          <w:szCs w:val="20"/>
        </w:rPr>
      </w:pPr>
    </w:p>
    <w:p w14:paraId="22345BC6" w14:textId="187A8EBF" w:rsidR="00B50C18" w:rsidRDefault="007A6C18" w:rsidP="00B50C18">
      <w:pPr>
        <w:pStyle w:val="Geenafstand"/>
        <w:rPr>
          <w:rFonts w:cs="Arial"/>
        </w:rPr>
      </w:pPr>
      <w:r>
        <w:rPr>
          <w:rFonts w:eastAsia="Times New Roman" w:cs="Arial"/>
        </w:rPr>
        <w:t>We zien</w:t>
      </w:r>
      <w:r w:rsidR="00FD598F">
        <w:rPr>
          <w:rFonts w:eastAsia="Times New Roman" w:cs="Arial"/>
        </w:rPr>
        <w:t xml:space="preserve"> in </w:t>
      </w:r>
      <w:r w:rsidR="00C85EB2">
        <w:rPr>
          <w:rFonts w:eastAsia="Times New Roman" w:cs="Arial"/>
        </w:rPr>
        <w:t>het Oude Testament</w:t>
      </w:r>
      <w:r w:rsidR="00FD598F">
        <w:rPr>
          <w:rFonts w:eastAsia="Times New Roman" w:cs="Arial"/>
        </w:rPr>
        <w:t xml:space="preserve"> vooral </w:t>
      </w:r>
      <w:r w:rsidR="000E2590">
        <w:rPr>
          <w:rFonts w:eastAsia="Times New Roman" w:cs="Arial"/>
        </w:rPr>
        <w:t xml:space="preserve">vaders </w:t>
      </w:r>
      <w:r w:rsidR="00FD598F">
        <w:rPr>
          <w:rFonts w:eastAsia="Times New Roman" w:cs="Arial"/>
        </w:rPr>
        <w:t xml:space="preserve">die het niet </w:t>
      </w:r>
      <w:r>
        <w:rPr>
          <w:rFonts w:eastAsia="Times New Roman" w:cs="Arial"/>
        </w:rPr>
        <w:t xml:space="preserve">altijd </w:t>
      </w:r>
      <w:r w:rsidR="00FD598F">
        <w:rPr>
          <w:rFonts w:eastAsia="Times New Roman" w:cs="Arial"/>
        </w:rPr>
        <w:t>zo goed doen</w:t>
      </w:r>
      <w:r w:rsidR="000E2590">
        <w:rPr>
          <w:rFonts w:eastAsia="Times New Roman" w:cs="Arial"/>
        </w:rPr>
        <w:t>.</w:t>
      </w:r>
      <w:r w:rsidR="00FD598F">
        <w:rPr>
          <w:rFonts w:eastAsia="Times New Roman" w:cs="Arial"/>
        </w:rPr>
        <w:t xml:space="preserve"> </w:t>
      </w:r>
      <w:r>
        <w:rPr>
          <w:rFonts w:eastAsia="Times New Roman" w:cs="Arial"/>
        </w:rPr>
        <w:t xml:space="preserve">Hoe rechtvaardig Noach ook is, hij geeft zijn nageslacht niet het goede voorbeeld </w:t>
      </w:r>
      <w:r w:rsidR="001C40EF">
        <w:rPr>
          <w:rFonts w:eastAsia="Times New Roman" w:cs="Arial"/>
        </w:rPr>
        <w:t>met zijn dronkenschap</w:t>
      </w:r>
      <w:r>
        <w:rPr>
          <w:rFonts w:eastAsia="Times New Roman" w:cs="Arial"/>
        </w:rPr>
        <w:t xml:space="preserve">. </w:t>
      </w:r>
      <w:r w:rsidR="001C40EF">
        <w:rPr>
          <w:rFonts w:eastAsia="Times New Roman" w:cs="Arial"/>
        </w:rPr>
        <w:t xml:space="preserve">Lot is ook geen beste vader. </w:t>
      </w:r>
      <w:r w:rsidR="00FD598F">
        <w:rPr>
          <w:rFonts w:eastAsia="Times New Roman" w:cs="Arial"/>
        </w:rPr>
        <w:t xml:space="preserve">Izak </w:t>
      </w:r>
      <w:r w:rsidR="001C40EF">
        <w:rPr>
          <w:rFonts w:eastAsia="Times New Roman" w:cs="Arial"/>
        </w:rPr>
        <w:t>heeft de voorkeur</w:t>
      </w:r>
      <w:r w:rsidR="00FD598F">
        <w:rPr>
          <w:rFonts w:eastAsia="Times New Roman" w:cs="Arial"/>
        </w:rPr>
        <w:t xml:space="preserve"> voor zijn oudste zoon Ezau, terwijl Rebekka</w:t>
      </w:r>
      <w:r>
        <w:rPr>
          <w:rFonts w:eastAsia="Times New Roman" w:cs="Arial"/>
        </w:rPr>
        <w:t xml:space="preserve"> voor Jakob kiest. Jakob heeft daarvan niet genoeg geleerd en doet het zelf ook fout als hij zijn zoon Jozef en later Benjamin een voorkeursbehandeling geeft.</w:t>
      </w:r>
      <w:r w:rsidR="000E2590">
        <w:rPr>
          <w:rFonts w:eastAsia="Times New Roman" w:cs="Arial"/>
        </w:rPr>
        <w:t xml:space="preserve"> De leiding die Jakob aan zijn gezin geeft, is </w:t>
      </w:r>
      <w:r w:rsidR="001C40EF">
        <w:rPr>
          <w:rFonts w:eastAsia="Times New Roman" w:cs="Arial"/>
        </w:rPr>
        <w:t>twijfelachtig</w:t>
      </w:r>
      <w:r w:rsidR="000E2590">
        <w:rPr>
          <w:rFonts w:eastAsia="Times New Roman" w:cs="Arial"/>
        </w:rPr>
        <w:t>. Zijn kinderen dienen de afgoden en doen wrede dingen, al probeert hij er soms iets aan te doen  (Gen</w:t>
      </w:r>
      <w:r>
        <w:rPr>
          <w:rFonts w:eastAsia="Times New Roman" w:cs="Arial"/>
        </w:rPr>
        <w:t>.</w:t>
      </w:r>
      <w:r w:rsidR="000E2590">
        <w:rPr>
          <w:rFonts w:eastAsia="Times New Roman" w:cs="Arial"/>
        </w:rPr>
        <w:t xml:space="preserve"> 35:2-4). Elkana</w:t>
      </w:r>
      <w:r>
        <w:rPr>
          <w:rFonts w:eastAsia="Times New Roman" w:cs="Arial"/>
        </w:rPr>
        <w:t>, de  vader van Samuël,</w:t>
      </w:r>
      <w:r w:rsidR="000E2590">
        <w:rPr>
          <w:rFonts w:eastAsia="Times New Roman" w:cs="Arial"/>
        </w:rPr>
        <w:t xml:space="preserve"> </w:t>
      </w:r>
      <w:r w:rsidR="00C85EB2">
        <w:rPr>
          <w:rFonts w:eastAsia="Times New Roman" w:cs="Arial"/>
        </w:rPr>
        <w:t>is een positieve uitzondering</w:t>
      </w:r>
      <w:r w:rsidR="000E2590">
        <w:rPr>
          <w:rFonts w:eastAsia="Times New Roman" w:cs="Arial"/>
        </w:rPr>
        <w:t>.</w:t>
      </w:r>
      <w:r>
        <w:rPr>
          <w:rFonts w:eastAsia="Times New Roman" w:cs="Arial"/>
        </w:rPr>
        <w:t xml:space="preserve"> Hij neemt z</w:t>
      </w:r>
      <w:r w:rsidR="00C1236D">
        <w:rPr>
          <w:rFonts w:eastAsia="Times New Roman" w:cs="Arial"/>
        </w:rPr>
        <w:t xml:space="preserve">ijn gezin </w:t>
      </w:r>
      <w:r>
        <w:rPr>
          <w:rFonts w:eastAsia="Times New Roman" w:cs="Arial"/>
        </w:rPr>
        <w:t>mee naar de tempel. Hij is een voorbeeld voor zijn kinderen in de liefde voor zijn vrouw Hanna. Eli is een</w:t>
      </w:r>
      <w:r w:rsidR="000E2590">
        <w:rPr>
          <w:rFonts w:eastAsia="Times New Roman" w:cs="Arial"/>
        </w:rPr>
        <w:t xml:space="preserve"> slappe vader.</w:t>
      </w:r>
      <w:r>
        <w:rPr>
          <w:rFonts w:eastAsia="Times New Roman" w:cs="Arial"/>
        </w:rPr>
        <w:t xml:space="preserve"> Die laat zijn zonen Hofni en Pinehas hun zondige gang gaan in de tabernakel. </w:t>
      </w:r>
      <w:r w:rsidR="001C40EF">
        <w:rPr>
          <w:rFonts w:eastAsia="Times New Roman" w:cs="Arial"/>
        </w:rPr>
        <w:t>Hij</w:t>
      </w:r>
      <w:r>
        <w:rPr>
          <w:rFonts w:eastAsia="Times New Roman" w:cs="Arial"/>
        </w:rPr>
        <w:t xml:space="preserve"> durft hen niet eens zuur aan te kijken (1 Sam. 3:13)</w:t>
      </w:r>
      <w:r w:rsidR="00C85EB2">
        <w:rPr>
          <w:rFonts w:eastAsia="Times New Roman" w:cs="Arial"/>
        </w:rPr>
        <w:t xml:space="preserve">. </w:t>
      </w:r>
      <w:r w:rsidR="000E2590">
        <w:rPr>
          <w:rFonts w:eastAsia="Times New Roman" w:cs="Arial"/>
        </w:rPr>
        <w:t xml:space="preserve">Koning Saul behandelt zijn zoon Jonathan slecht en zijn schoonzoon David wordt door hem </w:t>
      </w:r>
      <w:r w:rsidR="00C1236D">
        <w:rPr>
          <w:rFonts w:eastAsia="Times New Roman" w:cs="Arial"/>
        </w:rPr>
        <w:t>weggepest</w:t>
      </w:r>
      <w:r w:rsidR="00C85EB2">
        <w:rPr>
          <w:rFonts w:eastAsia="Times New Roman" w:cs="Arial"/>
        </w:rPr>
        <w:t>. Hij is bovendien een zielige klager. Hij kijkt niet in de spiegel om z’n eigen zonden te zien, maar projecteert die op anderen</w:t>
      </w:r>
      <w:r w:rsidR="000E2590">
        <w:rPr>
          <w:rFonts w:eastAsia="Times New Roman" w:cs="Arial"/>
        </w:rPr>
        <w:t xml:space="preserve"> (1 Sam</w:t>
      </w:r>
      <w:r w:rsidR="00C85EB2">
        <w:rPr>
          <w:rFonts w:eastAsia="Times New Roman" w:cs="Arial"/>
        </w:rPr>
        <w:t>. 22:7,8</w:t>
      </w:r>
      <w:r w:rsidR="000E2590" w:rsidRPr="005242FB">
        <w:rPr>
          <w:rFonts w:eastAsia="Times New Roman" w:cs="Arial"/>
        </w:rPr>
        <w:t>).</w:t>
      </w:r>
      <w:r w:rsidR="00C85EB2">
        <w:rPr>
          <w:rFonts w:eastAsia="Times New Roman" w:cs="Arial"/>
        </w:rPr>
        <w:t xml:space="preserve"> </w:t>
      </w:r>
      <w:r w:rsidR="000E2590" w:rsidRPr="005242FB">
        <w:rPr>
          <w:rFonts w:eastAsia="Times New Roman" w:cs="Arial"/>
        </w:rPr>
        <w:t xml:space="preserve">David </w:t>
      </w:r>
      <w:r w:rsidR="00C85EB2">
        <w:rPr>
          <w:rFonts w:eastAsia="Times New Roman" w:cs="Arial"/>
        </w:rPr>
        <w:t>heeft niet veel geleerd van de fouten van z’n schoonvader en maa</w:t>
      </w:r>
      <w:r w:rsidR="000E2590" w:rsidRPr="005242FB">
        <w:rPr>
          <w:rFonts w:eastAsia="Times New Roman" w:cs="Arial"/>
        </w:rPr>
        <w:t xml:space="preserve">kt van zijn </w:t>
      </w:r>
      <w:r w:rsidR="00C85EB2">
        <w:rPr>
          <w:rFonts w:eastAsia="Times New Roman" w:cs="Arial"/>
        </w:rPr>
        <w:t xml:space="preserve">eigen </w:t>
      </w:r>
      <w:r w:rsidR="000E2590" w:rsidRPr="005242FB">
        <w:rPr>
          <w:rFonts w:eastAsia="Times New Roman" w:cs="Arial"/>
        </w:rPr>
        <w:t xml:space="preserve">gezin </w:t>
      </w:r>
      <w:r w:rsidR="00C85EB2">
        <w:rPr>
          <w:rFonts w:eastAsia="Times New Roman" w:cs="Arial"/>
        </w:rPr>
        <w:t xml:space="preserve">ook </w:t>
      </w:r>
      <w:r w:rsidR="001C40EF">
        <w:rPr>
          <w:rFonts w:eastAsia="Times New Roman" w:cs="Arial"/>
        </w:rPr>
        <w:t xml:space="preserve">een puinhoop, mede door zijn overspel. </w:t>
      </w:r>
      <w:r w:rsidR="00C85EB2">
        <w:rPr>
          <w:rFonts w:cs="Arial"/>
        </w:rPr>
        <w:t xml:space="preserve">Hij merkt niets van de hartstocht van zijn oudste zoon Amnon en doet er niets aan als die zijn halfzus </w:t>
      </w:r>
      <w:r w:rsidR="00C1236D">
        <w:rPr>
          <w:rFonts w:cs="Arial"/>
        </w:rPr>
        <w:t xml:space="preserve">Tamar </w:t>
      </w:r>
      <w:r w:rsidR="00C85EB2">
        <w:rPr>
          <w:rFonts w:cs="Arial"/>
        </w:rPr>
        <w:t xml:space="preserve">verkracht heeft. </w:t>
      </w:r>
      <w:r w:rsidR="000E2590">
        <w:rPr>
          <w:rFonts w:cs="Arial"/>
        </w:rPr>
        <w:t>Als Absalom wraak neemt</w:t>
      </w:r>
      <w:r w:rsidR="00C85EB2">
        <w:rPr>
          <w:rFonts w:cs="Arial"/>
        </w:rPr>
        <w:t xml:space="preserve"> en Amnon vermoordt</w:t>
      </w:r>
      <w:r w:rsidR="000E2590" w:rsidRPr="005242FB">
        <w:rPr>
          <w:rFonts w:cs="Arial"/>
        </w:rPr>
        <w:t xml:space="preserve">, </w:t>
      </w:r>
      <w:r w:rsidR="000E2590">
        <w:rPr>
          <w:rFonts w:cs="Arial"/>
        </w:rPr>
        <w:t>praat</w:t>
      </w:r>
      <w:r w:rsidR="000E2590" w:rsidRPr="005242FB">
        <w:rPr>
          <w:rFonts w:cs="Arial"/>
        </w:rPr>
        <w:t xml:space="preserve"> David jarenlang niet met hem. Pas </w:t>
      </w:r>
      <w:r w:rsidR="000E2590">
        <w:rPr>
          <w:rFonts w:cs="Arial"/>
        </w:rPr>
        <w:t>als</w:t>
      </w:r>
      <w:r w:rsidR="000E2590" w:rsidRPr="005242FB">
        <w:rPr>
          <w:rFonts w:cs="Arial"/>
        </w:rPr>
        <w:t xml:space="preserve"> </w:t>
      </w:r>
      <w:r w:rsidR="00C85EB2">
        <w:rPr>
          <w:rFonts w:cs="Arial"/>
        </w:rPr>
        <w:t>Absalom</w:t>
      </w:r>
      <w:r w:rsidR="000E2590" w:rsidRPr="005242FB">
        <w:rPr>
          <w:rFonts w:cs="Arial"/>
        </w:rPr>
        <w:t xml:space="preserve"> ge</w:t>
      </w:r>
      <w:r w:rsidR="000E2590">
        <w:rPr>
          <w:rFonts w:cs="Arial"/>
        </w:rPr>
        <w:t>storven</w:t>
      </w:r>
      <w:r w:rsidR="000E2590" w:rsidRPr="005242FB">
        <w:rPr>
          <w:rFonts w:cs="Arial"/>
        </w:rPr>
        <w:t xml:space="preserve"> </w:t>
      </w:r>
      <w:r w:rsidR="000E2590">
        <w:rPr>
          <w:rFonts w:cs="Arial"/>
        </w:rPr>
        <w:t>i</w:t>
      </w:r>
      <w:r w:rsidR="000E2590" w:rsidRPr="005242FB">
        <w:rPr>
          <w:rFonts w:cs="Arial"/>
        </w:rPr>
        <w:t>s, h</w:t>
      </w:r>
      <w:r w:rsidR="000E2590">
        <w:rPr>
          <w:rFonts w:cs="Arial"/>
        </w:rPr>
        <w:t>eeft</w:t>
      </w:r>
      <w:r w:rsidR="000E2590" w:rsidRPr="005242FB">
        <w:rPr>
          <w:rFonts w:cs="Arial"/>
        </w:rPr>
        <w:t xml:space="preserve"> David spijt.</w:t>
      </w:r>
      <w:r w:rsidR="000E2590">
        <w:rPr>
          <w:rFonts w:cs="Arial"/>
        </w:rPr>
        <w:t xml:space="preserve"> Hij roept dan ineens ‘Absalom, mijn jongen, was ik maar gestorven!’ </w:t>
      </w:r>
      <w:r w:rsidR="00C85EB2">
        <w:rPr>
          <w:rFonts w:cs="Arial"/>
        </w:rPr>
        <w:t>Het regelen van zijn opvolging verdient ook al niet de gezinsprijs.</w:t>
      </w:r>
      <w:r w:rsidR="00B50C18">
        <w:rPr>
          <w:rFonts w:eastAsia="Times New Roman" w:cs="Arial"/>
        </w:rPr>
        <w:t xml:space="preserve"> </w:t>
      </w:r>
      <w:r w:rsidR="000E2590">
        <w:rPr>
          <w:rFonts w:cs="Arial"/>
        </w:rPr>
        <w:t>Job komt er goed af als vader.</w:t>
      </w:r>
      <w:r w:rsidR="000E2590" w:rsidRPr="005242FB">
        <w:rPr>
          <w:rFonts w:cs="Arial"/>
        </w:rPr>
        <w:t xml:space="preserve"> </w:t>
      </w:r>
      <w:r w:rsidR="00C85EB2">
        <w:rPr>
          <w:rFonts w:cs="Arial"/>
        </w:rPr>
        <w:t xml:space="preserve">Hij is een trouwe bidder voor zijn kinderen (Job 1:5). </w:t>
      </w:r>
    </w:p>
    <w:p w14:paraId="2CAE1CA6" w14:textId="2047D699" w:rsidR="000E2590" w:rsidRPr="00B50C18" w:rsidRDefault="000E2590" w:rsidP="00B50C18">
      <w:pPr>
        <w:pStyle w:val="Geenafstand"/>
        <w:ind w:firstLine="708"/>
        <w:rPr>
          <w:rFonts w:eastAsia="Times New Roman" w:cs="Arial"/>
        </w:rPr>
      </w:pPr>
      <w:r>
        <w:rPr>
          <w:rFonts w:cs="Arial"/>
        </w:rPr>
        <w:t xml:space="preserve">In het Nieuwe Testament staan geen verhalen over vaders. </w:t>
      </w:r>
      <w:r w:rsidR="00B50C18">
        <w:rPr>
          <w:rFonts w:cs="Arial"/>
        </w:rPr>
        <w:t xml:space="preserve">Wat er verteld wordt, is  wel positief. </w:t>
      </w:r>
      <w:r>
        <w:rPr>
          <w:rFonts w:cs="Arial"/>
        </w:rPr>
        <w:t xml:space="preserve">Er wordt </w:t>
      </w:r>
      <w:r w:rsidR="00B50C18">
        <w:rPr>
          <w:rFonts w:cs="Arial"/>
        </w:rPr>
        <w:t xml:space="preserve">namelijk </w:t>
      </w:r>
      <w:r>
        <w:rPr>
          <w:rFonts w:cs="Arial"/>
        </w:rPr>
        <w:t xml:space="preserve">een enkele keer genoemd dat een vader bij Jezus komt voor zijn zieke kind. </w:t>
      </w:r>
      <w:r w:rsidR="00B50C18">
        <w:rPr>
          <w:rFonts w:cs="Arial"/>
        </w:rPr>
        <w:t xml:space="preserve">Dat zegt iets van de liefde en verantwoordelijkheid die vaders voor hun kinderen nemen. Jaïrus gaat voor </w:t>
      </w:r>
      <w:r w:rsidR="003E6BBF">
        <w:rPr>
          <w:rFonts w:cs="Arial"/>
        </w:rPr>
        <w:t>zijn dochtertje naar Jezus (Marc</w:t>
      </w:r>
      <w:r w:rsidR="00B50C18">
        <w:rPr>
          <w:rFonts w:cs="Arial"/>
        </w:rPr>
        <w:t>. 5:22). De vader van de maanzieke knaap klampt</w:t>
      </w:r>
      <w:r w:rsidR="003E6BBF">
        <w:rPr>
          <w:rFonts w:cs="Arial"/>
        </w:rPr>
        <w:t xml:space="preserve"> in zijn wanhoop Jezus aan (Marc</w:t>
      </w:r>
      <w:r w:rsidR="00B50C18">
        <w:rPr>
          <w:rFonts w:cs="Arial"/>
        </w:rPr>
        <w:t>. 9:17). Ga er trouwens ook maar vanuit dat onder de mensen die hun kinderen bij Jezus brengen om hen te laten aanraken en zegenen ook vaders zijn (Ma</w:t>
      </w:r>
      <w:r w:rsidR="003E6BBF">
        <w:rPr>
          <w:rFonts w:cs="Arial"/>
        </w:rPr>
        <w:t>rc</w:t>
      </w:r>
      <w:r w:rsidR="00B50C18">
        <w:rPr>
          <w:rFonts w:cs="Arial"/>
        </w:rPr>
        <w:t>. 10:13).</w:t>
      </w:r>
      <w:r w:rsidR="007F6A3E">
        <w:rPr>
          <w:rFonts w:cs="Arial"/>
        </w:rPr>
        <w:t xml:space="preserve"> </w:t>
      </w:r>
    </w:p>
    <w:p w14:paraId="2CAE1CA7" w14:textId="77777777" w:rsidR="000E2590" w:rsidRDefault="000E2590" w:rsidP="000E2590">
      <w:pPr>
        <w:pStyle w:val="Geenafstand"/>
        <w:rPr>
          <w:rFonts w:cs="Arial"/>
        </w:rPr>
      </w:pPr>
    </w:p>
    <w:p w14:paraId="2CAE1CAB" w14:textId="77777777" w:rsidR="000E2590" w:rsidRPr="00F60B3F" w:rsidRDefault="000E2590" w:rsidP="004E7742">
      <w:pPr>
        <w:spacing w:after="0" w:line="240" w:lineRule="auto"/>
        <w:rPr>
          <w:rFonts w:ascii="Arial" w:eastAsia="Times New Roman" w:hAnsi="Arial" w:cs="Arial"/>
          <w:i/>
          <w:sz w:val="20"/>
          <w:szCs w:val="20"/>
        </w:rPr>
      </w:pPr>
      <w:r w:rsidRPr="00F60B3F">
        <w:rPr>
          <w:rFonts w:ascii="Arial" w:eastAsia="Times New Roman" w:hAnsi="Arial" w:cs="Arial"/>
          <w:i/>
          <w:sz w:val="20"/>
          <w:szCs w:val="20"/>
        </w:rPr>
        <w:t>De vader als priester</w:t>
      </w:r>
    </w:p>
    <w:p w14:paraId="2CAE1CAC" w14:textId="77777777" w:rsidR="000E2590" w:rsidRDefault="000E2590" w:rsidP="004E7742">
      <w:pPr>
        <w:spacing w:after="0" w:line="240" w:lineRule="auto"/>
        <w:rPr>
          <w:rFonts w:ascii="Arial" w:eastAsia="Times New Roman" w:hAnsi="Arial" w:cs="Arial"/>
          <w:sz w:val="20"/>
          <w:szCs w:val="20"/>
        </w:rPr>
      </w:pPr>
    </w:p>
    <w:p w14:paraId="2CAE1CAD" w14:textId="4DCA9471" w:rsidR="000E2590" w:rsidRDefault="00FE29C2" w:rsidP="000E2590">
      <w:pPr>
        <w:pStyle w:val="Geenafstand"/>
      </w:pPr>
      <w:r>
        <w:t xml:space="preserve">Een priester bemiddelt tussen God en mensen. Dat lijkt op wat een predikant doet in een kerkdienst. Namens God spreekt hij tot de gemeente. Namens de gemeente spreekt hij tot God. </w:t>
      </w:r>
      <w:r w:rsidR="007F6A3E">
        <w:t>Vaders wo</w:t>
      </w:r>
      <w:r w:rsidR="000E2590">
        <w:t xml:space="preserve">rden </w:t>
      </w:r>
      <w:r w:rsidR="007F6A3E">
        <w:t>soms</w:t>
      </w:r>
      <w:r w:rsidR="000E2590">
        <w:t xml:space="preserve"> de priester van hun gezin genoemd. </w:t>
      </w:r>
      <w:r w:rsidR="007F6A3E">
        <w:t>Een vader</w:t>
      </w:r>
      <w:r>
        <w:t xml:space="preserve"> spreekt over God</w:t>
      </w:r>
      <w:r w:rsidR="000E2590">
        <w:t xml:space="preserve"> </w:t>
      </w:r>
      <w:r w:rsidR="001C40EF">
        <w:t xml:space="preserve">met </w:t>
      </w:r>
      <w:r w:rsidR="000E2590">
        <w:t xml:space="preserve">het gezin en </w:t>
      </w:r>
      <w:r w:rsidR="007F6A3E">
        <w:t xml:space="preserve">draagt </w:t>
      </w:r>
      <w:r w:rsidR="000E2590">
        <w:t xml:space="preserve">het gezin op aan God. </w:t>
      </w:r>
      <w:r w:rsidR="00A2652A">
        <w:t xml:space="preserve">Denk aan Job. </w:t>
      </w:r>
      <w:r w:rsidR="000E2590">
        <w:t>D</w:t>
      </w:r>
      <w:r>
        <w:t>e vader als priester</w:t>
      </w:r>
      <w:r w:rsidR="000E2590">
        <w:t xml:space="preserve"> is een prachtig beeld, mits we de moeders erbij nemen. </w:t>
      </w:r>
      <w:r w:rsidR="007F6A3E">
        <w:t>Petrus noemt álle gelovigen priesters</w:t>
      </w:r>
      <w:r w:rsidR="000E2590">
        <w:t xml:space="preserve"> </w:t>
      </w:r>
      <w:r>
        <w:t xml:space="preserve">(1 Petr.2:5). </w:t>
      </w:r>
      <w:r w:rsidR="000E2590">
        <w:t>H</w:t>
      </w:r>
      <w:r w:rsidR="00F60B3F">
        <w:t>et vijfde gebod noemt de vader é</w:t>
      </w:r>
      <w:r w:rsidR="000E2590">
        <w:t xml:space="preserve">n de moeder die  geëerd moeten worden. Beiden </w:t>
      </w:r>
      <w:r w:rsidR="001C40EF">
        <w:t>wijzen</w:t>
      </w:r>
      <w:r w:rsidR="000E2590">
        <w:t xml:space="preserve"> hun kinderen</w:t>
      </w:r>
      <w:r w:rsidR="001C40EF">
        <w:t xml:space="preserve"> de weg van God</w:t>
      </w:r>
      <w:r w:rsidR="000E2590">
        <w:t>. Ze laten hen iets beleven van de ‘vreze des He</w:t>
      </w:r>
      <w:r>
        <w:t>e</w:t>
      </w:r>
      <w:r w:rsidR="000E2590">
        <w:t xml:space="preserve">ren’, van het eerbiedig en in vertrouwen opzien naar </w:t>
      </w:r>
      <w:r w:rsidR="001C40EF">
        <w:t>Hem</w:t>
      </w:r>
      <w:r w:rsidR="000E2590">
        <w:t xml:space="preserve"> (Spr</w:t>
      </w:r>
      <w:r>
        <w:t>.</w:t>
      </w:r>
      <w:r w:rsidR="000E2590">
        <w:t xml:space="preserve"> 1:7,8). Zij samen dragen ze hun kinderen op aan God.  </w:t>
      </w:r>
    </w:p>
    <w:p w14:paraId="7F6883E7" w14:textId="77777777" w:rsidR="00FE29C2" w:rsidRDefault="00FE29C2" w:rsidP="000E2590">
      <w:pPr>
        <w:pStyle w:val="Geenafstand"/>
        <w:ind w:firstLine="708"/>
      </w:pPr>
    </w:p>
    <w:p w14:paraId="2CAE1CC8" w14:textId="77777777" w:rsidR="000E2590" w:rsidRPr="00F60B3F" w:rsidRDefault="000E2590" w:rsidP="004E7742">
      <w:pPr>
        <w:spacing w:after="0" w:line="240" w:lineRule="auto"/>
        <w:rPr>
          <w:rFonts w:ascii="Arial" w:eastAsia="Times New Roman" w:hAnsi="Arial" w:cs="Arial"/>
          <w:i/>
          <w:sz w:val="20"/>
          <w:szCs w:val="20"/>
        </w:rPr>
      </w:pPr>
      <w:r w:rsidRPr="00F60B3F">
        <w:rPr>
          <w:rFonts w:ascii="Arial" w:eastAsia="Times New Roman" w:hAnsi="Arial" w:cs="Arial"/>
          <w:i/>
          <w:sz w:val="20"/>
          <w:szCs w:val="20"/>
        </w:rPr>
        <w:t>De vader als opvoeder</w:t>
      </w:r>
    </w:p>
    <w:p w14:paraId="2CAE1CC9" w14:textId="77777777" w:rsidR="000E2590" w:rsidRDefault="000E2590" w:rsidP="000E2590">
      <w:pPr>
        <w:pStyle w:val="Geenafstand"/>
        <w:rPr>
          <w:rFonts w:eastAsia="Times New Roman" w:cs="Arial"/>
        </w:rPr>
      </w:pPr>
    </w:p>
    <w:p w14:paraId="2CAE1CCA" w14:textId="615ECE09" w:rsidR="000E2590" w:rsidRDefault="000E2590" w:rsidP="000E2590">
      <w:pPr>
        <w:pStyle w:val="Geenafstand"/>
        <w:rPr>
          <w:rFonts w:eastAsia="Times New Roman" w:cs="Arial"/>
        </w:rPr>
      </w:pPr>
      <w:r>
        <w:rPr>
          <w:rFonts w:eastAsia="Times New Roman" w:cs="Arial"/>
        </w:rPr>
        <w:t>Als nu die vaders in de bijbelse tijd hun priesterlijke taak in hun gezin / familie  goed verstaan hadden, wat was dan hun bijdrage geweest aan de opvoeding van hun  kinderen? Een vader had de leiding in de familie, deed zijn werk om zijn mensen van voedsel te voorzien en dus in leven te houden. Wat hoorde specifiek bij zijn opvoedend</w:t>
      </w:r>
      <w:r w:rsidR="00FE29C2">
        <w:rPr>
          <w:rFonts w:eastAsia="Times New Roman" w:cs="Arial"/>
        </w:rPr>
        <w:t>e taak? Ik noem een paar dingen</w:t>
      </w:r>
      <w:r>
        <w:rPr>
          <w:rFonts w:eastAsia="Times New Roman" w:cs="Arial"/>
        </w:rPr>
        <w:t>:</w:t>
      </w:r>
    </w:p>
    <w:p w14:paraId="2CAE1CCB" w14:textId="77777777" w:rsidR="000E2590" w:rsidRDefault="000E2590" w:rsidP="000E2590">
      <w:pPr>
        <w:pStyle w:val="Geenafstand"/>
        <w:rPr>
          <w:rFonts w:eastAsia="Times New Roman" w:cs="Arial"/>
        </w:rPr>
      </w:pPr>
    </w:p>
    <w:p w14:paraId="2CAE1CCC" w14:textId="77777777" w:rsidR="000E2590" w:rsidRDefault="000E2590" w:rsidP="000E2590">
      <w:pPr>
        <w:pStyle w:val="Geenafstand"/>
        <w:numPr>
          <w:ilvl w:val="0"/>
          <w:numId w:val="3"/>
        </w:numPr>
        <w:rPr>
          <w:rFonts w:eastAsia="Times New Roman" w:cs="Arial"/>
        </w:rPr>
      </w:pPr>
      <w:r>
        <w:rPr>
          <w:rFonts w:eastAsia="Times New Roman" w:cs="Arial"/>
        </w:rPr>
        <w:lastRenderedPageBreak/>
        <w:t>Het zorgen voor de geestelijke opvoeding, het zelf voorleven in een oprechte, persoonlijke toewijding aan God; het onderwijzen van zonen en dochters in de Schriften en de tradities van bevrijding en verbond;</w:t>
      </w:r>
    </w:p>
    <w:p w14:paraId="2CAE1CCD" w14:textId="77777777" w:rsidR="000E2590" w:rsidRDefault="000E2590" w:rsidP="000E2590">
      <w:pPr>
        <w:pStyle w:val="Geenafstand"/>
        <w:numPr>
          <w:ilvl w:val="0"/>
          <w:numId w:val="3"/>
        </w:numPr>
        <w:rPr>
          <w:rFonts w:eastAsia="Times New Roman" w:cs="Arial"/>
        </w:rPr>
      </w:pPr>
      <w:r>
        <w:rPr>
          <w:rFonts w:eastAsia="Times New Roman" w:cs="Arial"/>
        </w:rPr>
        <w:t>Zijn eigen morele gedrag bewaken om zijn kinderen niet mee te sleuren in de zonde;</w:t>
      </w:r>
    </w:p>
    <w:p w14:paraId="2CAE1CCE" w14:textId="77777777" w:rsidR="000E2590" w:rsidRDefault="000E2590" w:rsidP="000E2590">
      <w:pPr>
        <w:pStyle w:val="Geenafstand"/>
        <w:numPr>
          <w:ilvl w:val="0"/>
          <w:numId w:val="3"/>
        </w:numPr>
        <w:rPr>
          <w:rFonts w:eastAsia="Times New Roman" w:cs="Arial"/>
        </w:rPr>
      </w:pPr>
      <w:r>
        <w:rPr>
          <w:rFonts w:eastAsia="Times New Roman" w:cs="Arial"/>
        </w:rPr>
        <w:t>Het onderwijzen van zijn zonen in de wijsheid en vaardigheden die nodig zijn voor leven en werk (de moeder heeft daarin een eerste taak bij de dochters);</w:t>
      </w:r>
    </w:p>
    <w:p w14:paraId="2CAE1CCF" w14:textId="77777777" w:rsidR="000E2590" w:rsidRDefault="000E2590" w:rsidP="000E2590">
      <w:pPr>
        <w:pStyle w:val="Geenafstand"/>
        <w:numPr>
          <w:ilvl w:val="0"/>
          <w:numId w:val="3"/>
        </w:numPr>
        <w:rPr>
          <w:rFonts w:eastAsia="Times New Roman" w:cs="Arial"/>
        </w:rPr>
      </w:pPr>
      <w:r>
        <w:rPr>
          <w:rFonts w:eastAsia="Times New Roman" w:cs="Arial"/>
        </w:rPr>
        <w:t>De kinderen terechtwijzen en tuchtigen wanneer zij verkeerde paden bewandelen en hen voor tuchtiging voor de leiders van de gemeenschap brengen wanneer zij zich niet laten terechtwijzen;</w:t>
      </w:r>
    </w:p>
    <w:p w14:paraId="2CAE1CD0" w14:textId="77777777" w:rsidR="000E2590" w:rsidRDefault="000E2590" w:rsidP="000E2590">
      <w:pPr>
        <w:pStyle w:val="Geenafstand"/>
        <w:numPr>
          <w:ilvl w:val="0"/>
          <w:numId w:val="3"/>
        </w:numPr>
        <w:rPr>
          <w:rFonts w:eastAsia="Times New Roman" w:cs="Arial"/>
        </w:rPr>
      </w:pPr>
      <w:r>
        <w:rPr>
          <w:rFonts w:eastAsia="Times New Roman" w:cs="Arial"/>
        </w:rPr>
        <w:t>Het regelen van een gepast huwelijk van hun zonen en dochters;</w:t>
      </w:r>
    </w:p>
    <w:p w14:paraId="2CAE1CD1" w14:textId="77777777" w:rsidR="000E2590" w:rsidRDefault="000E2590" w:rsidP="000E2590">
      <w:pPr>
        <w:pStyle w:val="Geenafstand"/>
        <w:numPr>
          <w:ilvl w:val="0"/>
          <w:numId w:val="3"/>
        </w:numPr>
        <w:rPr>
          <w:rFonts w:eastAsia="Times New Roman" w:cs="Arial"/>
        </w:rPr>
      </w:pPr>
      <w:r w:rsidRPr="00263F03">
        <w:rPr>
          <w:rFonts w:eastAsia="Times New Roman" w:cs="Arial"/>
        </w:rPr>
        <w:t>Het beschermen van dochters tegen mannelijke ‘rovers’, zodat zij als maagd het huwelijk in kunnen gaan, tot eer van hun eigen naam en ten gunste van hun echtgenoten.</w:t>
      </w:r>
    </w:p>
    <w:p w14:paraId="2CAE1CD2" w14:textId="77777777" w:rsidR="000E2590" w:rsidRPr="00263F03" w:rsidRDefault="000E2590" w:rsidP="000E2590">
      <w:pPr>
        <w:pStyle w:val="Geenafstand"/>
        <w:ind w:left="720"/>
        <w:rPr>
          <w:rFonts w:eastAsia="Times New Roman" w:cs="Arial"/>
        </w:rPr>
      </w:pPr>
    </w:p>
    <w:p w14:paraId="2CAE1CD3" w14:textId="357A99AD" w:rsidR="000E2590" w:rsidRDefault="000E2590" w:rsidP="00DF015D">
      <w:pPr>
        <w:pStyle w:val="Geenafstand"/>
        <w:rPr>
          <w:rFonts w:eastAsia="Times New Roman" w:cs="Arial"/>
        </w:rPr>
      </w:pPr>
      <w:r>
        <w:rPr>
          <w:rFonts w:eastAsia="Times New Roman" w:cs="Arial"/>
        </w:rPr>
        <w:t xml:space="preserve">Enige bijbelse woorden die met opvoeden te maken hebben zijn:  ‘tuchtigen’, ‘kastijden’, ‘straffen’.  In onze moderne oren klinken die niet zo prettig. Spreuken 13:24 zegt dat vaders die van hun zoon houden,  hem straffen. </w:t>
      </w:r>
      <w:r w:rsidR="00FE29C2">
        <w:rPr>
          <w:rFonts w:eastAsia="Times New Roman" w:cs="Arial"/>
        </w:rPr>
        <w:t>Dus wie zijn kind niet corrigeert, ge</w:t>
      </w:r>
      <w:r w:rsidR="003E6BBF">
        <w:rPr>
          <w:rFonts w:eastAsia="Times New Roman" w:cs="Arial"/>
        </w:rPr>
        <w:t xml:space="preserve">eft zijn kind te weinig liefde. </w:t>
      </w:r>
      <w:r>
        <w:rPr>
          <w:rFonts w:eastAsia="Times New Roman" w:cs="Arial"/>
        </w:rPr>
        <w:t xml:space="preserve">Wat moet de reactie zijn van een kind?  Een wijze zoon luistert naar de tucht van zijn vader! </w:t>
      </w:r>
      <w:r w:rsidRPr="00F86FCF">
        <w:rPr>
          <w:rFonts w:eastAsia="Times New Roman" w:cs="Arial"/>
        </w:rPr>
        <w:t>(Spr</w:t>
      </w:r>
      <w:r w:rsidR="003E6BBF">
        <w:rPr>
          <w:rFonts w:eastAsia="Times New Roman" w:cs="Arial"/>
        </w:rPr>
        <w:t>.</w:t>
      </w:r>
      <w:r w:rsidRPr="00F86FCF">
        <w:rPr>
          <w:rFonts w:eastAsia="Times New Roman" w:cs="Arial"/>
        </w:rPr>
        <w:t xml:space="preserve"> 13:1)</w:t>
      </w:r>
      <w:r>
        <w:rPr>
          <w:rFonts w:eastAsia="Times New Roman" w:cs="Arial"/>
        </w:rPr>
        <w:t>.  Ook God tuchtigt zijn volk en soms ook mensen individueel. Hij straft met zijn oordelen. Psalm 118:18: ‘De H</w:t>
      </w:r>
      <w:r w:rsidR="00DD3AFD">
        <w:rPr>
          <w:rFonts w:eastAsia="Times New Roman" w:cs="Arial"/>
        </w:rPr>
        <w:t>e</w:t>
      </w:r>
      <w:r>
        <w:rPr>
          <w:rFonts w:eastAsia="Times New Roman" w:cs="Arial"/>
        </w:rPr>
        <w:t xml:space="preserve">ere heeft mij zwaar gekastijd…’ Kinderen worden zo gehoorzaam gemaakt aan de wil van de ouders en Israël aan God. Dat is dan tot heil van de kinderen en tot heil van Israël. In het Oude Testament  is opvoeden </w:t>
      </w:r>
      <w:r>
        <w:rPr>
          <w:rFonts w:cs="Arial"/>
        </w:rPr>
        <w:t>niet slap. Het is stevig vo</w:t>
      </w:r>
      <w:r w:rsidRPr="00F86FCF">
        <w:rPr>
          <w:rFonts w:cs="Arial"/>
        </w:rPr>
        <w:t xml:space="preserve">rmen, zoals de pottenbakker klei vormt door die te kneden. Straffen is daarvan een voor die tijd vanzelfsprekend onderdeel. </w:t>
      </w:r>
      <w:r>
        <w:rPr>
          <w:rFonts w:cs="Arial"/>
        </w:rPr>
        <w:t xml:space="preserve">Jesaja gebruikt dit beeld voor de relatie tussen God en zijn volk. God is de Vader. Zijn volk de klei. God heeft als een pottenbakker alle mensen van het volk gevormd. </w:t>
      </w:r>
      <w:r>
        <w:rPr>
          <w:rFonts w:eastAsia="Times New Roman" w:cs="Arial"/>
        </w:rPr>
        <w:t>Ook in het Nieuwe Testament wordt ‘tuchtigen’ genoemd als taak van de vader (Ef</w:t>
      </w:r>
      <w:r w:rsidR="003E6BBF">
        <w:rPr>
          <w:rFonts w:eastAsia="Times New Roman" w:cs="Arial"/>
        </w:rPr>
        <w:t>.</w:t>
      </w:r>
      <w:r>
        <w:rPr>
          <w:rFonts w:eastAsia="Times New Roman" w:cs="Arial"/>
        </w:rPr>
        <w:t xml:space="preserve"> 6:4). Ook daar staat van God dat Hij zijn kinderen tuchtigt als een vader (Hebr</w:t>
      </w:r>
      <w:r w:rsidR="003E6BBF">
        <w:rPr>
          <w:rFonts w:eastAsia="Times New Roman" w:cs="Arial"/>
        </w:rPr>
        <w:t>.</w:t>
      </w:r>
      <w:r>
        <w:rPr>
          <w:rFonts w:eastAsia="Times New Roman" w:cs="Arial"/>
        </w:rPr>
        <w:t xml:space="preserve"> 12:5-11).</w:t>
      </w:r>
      <w:r w:rsidRPr="002E2B05">
        <w:rPr>
          <w:rFonts w:eastAsia="Times New Roman" w:cs="Arial"/>
        </w:rPr>
        <w:t xml:space="preserve"> </w:t>
      </w:r>
    </w:p>
    <w:p w14:paraId="2CAE1CD4" w14:textId="25BC3C05" w:rsidR="000E2590" w:rsidRDefault="000E2590" w:rsidP="000E2590">
      <w:pPr>
        <w:pStyle w:val="Geenafstand"/>
        <w:rPr>
          <w:rFonts w:eastAsia="Times New Roman" w:cs="Arial"/>
        </w:rPr>
      </w:pPr>
      <w:r>
        <w:rPr>
          <w:rFonts w:eastAsia="Times New Roman" w:cs="Arial"/>
        </w:rPr>
        <w:tab/>
      </w:r>
      <w:r w:rsidR="00DD3AFD">
        <w:rPr>
          <w:rFonts w:eastAsia="Times New Roman" w:cs="Arial"/>
        </w:rPr>
        <w:t>Bij</w:t>
      </w:r>
      <w:r>
        <w:rPr>
          <w:rFonts w:eastAsia="Times New Roman" w:cs="Arial"/>
        </w:rPr>
        <w:t xml:space="preserve"> ‘tuchtigen’ </w:t>
      </w:r>
      <w:r w:rsidR="00DD3AFD">
        <w:rPr>
          <w:rFonts w:eastAsia="Times New Roman" w:cs="Arial"/>
        </w:rPr>
        <w:t xml:space="preserve">kunnen we </w:t>
      </w:r>
      <w:r>
        <w:rPr>
          <w:rFonts w:eastAsia="Times New Roman" w:cs="Arial"/>
        </w:rPr>
        <w:t>ook aan geestelijk vormen</w:t>
      </w:r>
      <w:r w:rsidR="00DD3AFD">
        <w:rPr>
          <w:rFonts w:eastAsia="Times New Roman" w:cs="Arial"/>
        </w:rPr>
        <w:t xml:space="preserve"> </w:t>
      </w:r>
      <w:r>
        <w:rPr>
          <w:rFonts w:eastAsia="Times New Roman" w:cs="Arial"/>
        </w:rPr>
        <w:t xml:space="preserve">denken. Kinderen </w:t>
      </w:r>
      <w:r w:rsidR="001C40EF">
        <w:rPr>
          <w:rFonts w:eastAsia="Times New Roman" w:cs="Arial"/>
        </w:rPr>
        <w:t>opvoeden</w:t>
      </w:r>
      <w:r>
        <w:rPr>
          <w:rFonts w:eastAsia="Times New Roman" w:cs="Arial"/>
        </w:rPr>
        <w:t xml:space="preserve"> is iets anders dan ossen voor de ploeg leren lopen met een prikstok in je hand om hen daarmee te dwingen het goede spoor te volgen en rechte voren te trekken. Dat is al zo in het Oude maar klinkt zeker  door in het Nieuwe Testament, bijvoorbeeld in Titus 2:11,12. Daar gaat het over opvoedende genade. Gods genade vormt ons (tuchtigt ons) tot een nieuw leven. Vaders die tuchtigen zijn niet hard. Ze zijn juist liefdevol. Ze zijn genadig. Een vader die zijn zoon liefheeft, houdt hem tegen als hij het ravijn nadert. Tuchtigen is niet: kinderen domweg afstraffen. Het is: kinderen buigen in de goede richting, omdat je als vader verder kunt kijken dan zij.</w:t>
      </w:r>
    </w:p>
    <w:p w14:paraId="2CAE1CD8" w14:textId="25390424" w:rsidR="00F22CD1" w:rsidRPr="00904C84" w:rsidRDefault="000E2590" w:rsidP="00904C84">
      <w:pPr>
        <w:pStyle w:val="Geenafstand"/>
        <w:ind w:firstLine="708"/>
        <w:rPr>
          <w:rFonts w:eastAsia="Times New Roman" w:cs="Arial"/>
        </w:rPr>
      </w:pPr>
      <w:r w:rsidRPr="00F86FCF">
        <w:rPr>
          <w:rFonts w:eastAsia="Times New Roman" w:cs="Arial"/>
        </w:rPr>
        <w:t xml:space="preserve">Paulus </w:t>
      </w:r>
      <w:r>
        <w:rPr>
          <w:rFonts w:eastAsia="Times New Roman" w:cs="Arial"/>
        </w:rPr>
        <w:t>realiseert zich dat tuchtigen kan ontsporen en tot verbittering en moedeloosheid bij de kinderen kan leiden (Ef</w:t>
      </w:r>
      <w:r w:rsidR="003E6BBF">
        <w:rPr>
          <w:rFonts w:eastAsia="Times New Roman" w:cs="Arial"/>
        </w:rPr>
        <w:t>. 6:4, C</w:t>
      </w:r>
      <w:r>
        <w:rPr>
          <w:rFonts w:eastAsia="Times New Roman" w:cs="Arial"/>
        </w:rPr>
        <w:t>ol</w:t>
      </w:r>
      <w:r w:rsidR="003E6BBF">
        <w:rPr>
          <w:rFonts w:eastAsia="Times New Roman" w:cs="Arial"/>
        </w:rPr>
        <w:t>l.</w:t>
      </w:r>
      <w:r>
        <w:rPr>
          <w:rFonts w:eastAsia="Times New Roman" w:cs="Arial"/>
        </w:rPr>
        <w:t xml:space="preserve"> 3:21). Dan mislukt de opvoeding. </w:t>
      </w:r>
      <w:r w:rsidRPr="00F86FCF">
        <w:rPr>
          <w:rFonts w:eastAsia="Times New Roman" w:cs="Arial"/>
        </w:rPr>
        <w:t>Paulus  wil onderlinge dienstbaarheid tussen ouders en kinderen bewerkstelligen.</w:t>
      </w:r>
      <w:r w:rsidRPr="003B56C3">
        <w:t xml:space="preserve"> </w:t>
      </w:r>
      <w:r>
        <w:rPr>
          <w:rFonts w:eastAsia="Times New Roman" w:cs="Arial"/>
        </w:rPr>
        <w:t>Petrus is het met hem eens, als hij stelt dat ouderen en jongeren elkaar dienstbaar moeten zijn( 1 Pe</w:t>
      </w:r>
      <w:r w:rsidRPr="00F86FCF">
        <w:rPr>
          <w:rFonts w:eastAsia="Times New Roman" w:cs="Arial"/>
        </w:rPr>
        <w:t>tr</w:t>
      </w:r>
      <w:r w:rsidR="003E6BBF">
        <w:rPr>
          <w:rFonts w:eastAsia="Times New Roman" w:cs="Arial"/>
        </w:rPr>
        <w:t>.</w:t>
      </w:r>
      <w:r>
        <w:rPr>
          <w:rFonts w:eastAsia="Times New Roman" w:cs="Arial"/>
        </w:rPr>
        <w:t xml:space="preserve">  </w:t>
      </w:r>
      <w:r w:rsidRPr="00F86FCF">
        <w:rPr>
          <w:rFonts w:eastAsia="Times New Roman" w:cs="Arial"/>
        </w:rPr>
        <w:t xml:space="preserve">5:5). </w:t>
      </w:r>
      <w:r>
        <w:t>In de opvoeding staat het richtingwijzende onderwijs van Jezus centraal. Ouders en kinderen gaan in de geest van Christus met elkaar om. Ouders leiden de kinderen ‘in de He</w:t>
      </w:r>
      <w:r w:rsidR="003E6BBF">
        <w:t>e</w:t>
      </w:r>
      <w:r>
        <w:t>re’ en kinderen gehoorzamen ‘in de He</w:t>
      </w:r>
      <w:r w:rsidR="003E6BBF">
        <w:t>e</w:t>
      </w:r>
      <w:r>
        <w:t xml:space="preserve">re’. </w:t>
      </w:r>
      <w:r w:rsidRPr="00F86FCF">
        <w:rPr>
          <w:rFonts w:eastAsia="Times New Roman" w:cs="Arial"/>
        </w:rPr>
        <w:t xml:space="preserve"> </w:t>
      </w:r>
      <w:r>
        <w:rPr>
          <w:rFonts w:eastAsia="Times New Roman" w:cs="Arial"/>
        </w:rPr>
        <w:t xml:space="preserve">Dat betekent dat tuchtigen niet mag uitlopen op onrechtvaardigheid, wrede straffen, vernederen van kinderen, willekeur of kleineren van de kinderen. Tuchtigen is vormen, trainen, onderwijzen, grenzen aangeven, corrigeren. En daarbij horen, indien nodig, vermanen en bestraffen. Straffen is een vorm van macht uitoefenen over je kinderen. Dat gaat alleen goed als dat gepaard gaat met wijsheid en liefde. Doe je het verkeerd, dan verspeel je als ouders je gezag over de kinderen. </w:t>
      </w:r>
    </w:p>
    <w:p w14:paraId="1CAB802E" w14:textId="3AA623E0" w:rsidR="00AB6037" w:rsidRDefault="00AB6037" w:rsidP="000E2590">
      <w:pPr>
        <w:pStyle w:val="Geenafstand"/>
      </w:pPr>
    </w:p>
    <w:p w14:paraId="6D1C0098" w14:textId="0CD7AB25" w:rsidR="009F0FDB" w:rsidRPr="00904C84" w:rsidRDefault="009F0FDB" w:rsidP="000E2590">
      <w:pPr>
        <w:pStyle w:val="Geenafstand"/>
        <w:rPr>
          <w:i/>
        </w:rPr>
      </w:pPr>
      <w:r w:rsidRPr="00904C84">
        <w:rPr>
          <w:i/>
        </w:rPr>
        <w:t>Van de Vader gekregen</w:t>
      </w:r>
    </w:p>
    <w:p w14:paraId="0742FDCE" w14:textId="77777777" w:rsidR="009F0FDB" w:rsidRDefault="009F0FDB" w:rsidP="000E2590">
      <w:pPr>
        <w:pStyle w:val="Geenafstand"/>
      </w:pPr>
    </w:p>
    <w:p w14:paraId="12BB218B" w14:textId="2FFCB3EA" w:rsidR="00AB6037" w:rsidRDefault="00AB6037" w:rsidP="000E2590">
      <w:pPr>
        <w:pStyle w:val="Geenafstand"/>
      </w:pPr>
      <w:r>
        <w:t xml:space="preserve">Ouders hebben hun kinderen van de </w:t>
      </w:r>
      <w:r w:rsidR="009F0FDB">
        <w:t>hemelse Vader</w:t>
      </w:r>
      <w:r>
        <w:t xml:space="preserve"> gekregen. Daarom hebben zij hen lief.</w:t>
      </w:r>
      <w:r w:rsidRPr="00AB6037">
        <w:t xml:space="preserve"> </w:t>
      </w:r>
      <w:r>
        <w:t xml:space="preserve">Kinderen hebben hun ouders </w:t>
      </w:r>
      <w:r w:rsidR="009F0FDB">
        <w:t xml:space="preserve">ook </w:t>
      </w:r>
      <w:r>
        <w:t>van de Heere gekregen. Daarom eren zij hen.</w:t>
      </w:r>
      <w:r w:rsidR="00904C84">
        <w:t xml:space="preserve"> De psalmen noemen kinderen het eigendom van God (Ps. 127:3). Ook al zijn ze dus niet van hem, mag een vader best trots zijn op zijn kinderen (Ps. 127:4,5, 128:3,4). Ze zijn een bijzondere zegen van God. Dat zijn ook de </w:t>
      </w:r>
      <w:r w:rsidR="00904C84">
        <w:lastRenderedPageBreak/>
        <w:t xml:space="preserve">kleinkinderen (Ps. 128:6). </w:t>
      </w:r>
      <w:r w:rsidR="002828D0">
        <w:t xml:space="preserve"> </w:t>
      </w:r>
      <w:r w:rsidR="00904C84">
        <w:t xml:space="preserve">Kinderen en ouders zijn dus niet elkaars bezit. De bloedband is dus ook niet het allerbelangrijkste (Marc. 3:32-35). </w:t>
      </w:r>
      <w:r w:rsidR="002828D0">
        <w:t xml:space="preserve">Samen God kennen en de Here Jezus navolgen geeft een nog hechtere band. </w:t>
      </w:r>
    </w:p>
    <w:p w14:paraId="2CAE1CE3" w14:textId="6FAD98F3" w:rsidR="00F22CD1" w:rsidRDefault="002828D0" w:rsidP="00DD3AFD">
      <w:pPr>
        <w:pStyle w:val="Geenafstand"/>
        <w:ind w:firstLine="708"/>
        <w:rPr>
          <w:rFonts w:eastAsia="Times New Roman" w:cs="Arial"/>
        </w:rPr>
      </w:pPr>
      <w:r>
        <w:t>Vaderschap is er dus alleen door God</w:t>
      </w:r>
      <w:r w:rsidR="00904C84">
        <w:t>, want</w:t>
      </w:r>
      <w:r>
        <w:t xml:space="preserve"> Hij geeft de kinderzegen. Vaders die dat weten</w:t>
      </w:r>
      <w:r w:rsidR="00DD3AFD">
        <w:t>,</w:t>
      </w:r>
      <w:r>
        <w:t xml:space="preserve"> willen dan ook vader zijn </w:t>
      </w:r>
      <w:r w:rsidR="00904C84">
        <w:t xml:space="preserve">mét God en </w:t>
      </w:r>
      <w:r>
        <w:t>zoals God.</w:t>
      </w:r>
      <w:r w:rsidRPr="002828D0">
        <w:t xml:space="preserve"> </w:t>
      </w:r>
      <w:r>
        <w:t>De psalmdichter zingt dat God vader is van de wezen (Ps. 68:6) en als een vader zich ontfermt over zijn kinderen (Ps. 103:13). De profeet Hosea ver</w:t>
      </w:r>
      <w:r w:rsidR="00DD3AFD">
        <w:t>telt dat God als een vader Israë</w:t>
      </w:r>
      <w:r>
        <w:t xml:space="preserve">l op zijn armen gedragen heeft (Hos. 11:1,3).  En Jesaja zegt dat God als een moeder Jeruzalem op schoot zal nemen en troosten (Jes. 66:12,13). </w:t>
      </w:r>
      <w:r w:rsidR="00F22CD1">
        <w:t>Je kunt vragen: hoe is God</w:t>
      </w:r>
      <w:r w:rsidR="00DD3AFD">
        <w:t xml:space="preserve"> als Vader</w:t>
      </w:r>
      <w:r w:rsidR="00F22CD1">
        <w:t>? Hij is geduldig, zorgzaam, heilig, bewogen, machtig, boos over de zonde, Hij straft ook, Hij is liefdevol, genadig, vergevend. Als je goed tot je wilt laten doordringen wie en hoe God is, moet je naar Jezus kijken.  Wie Hem kent, kent de Vader (Joh</w:t>
      </w:r>
      <w:r>
        <w:t>.</w:t>
      </w:r>
      <w:r w:rsidR="00F22CD1">
        <w:t xml:space="preserve">14:7-14). Zonder Jezus, zou je nog kunnen denken dat God alleen een eisende Vader is. Door Jezus weten we dat God een gevende Vader is. </w:t>
      </w:r>
      <w:r>
        <w:t>De gelijkenis van de twee zonen laat ons in God</w:t>
      </w:r>
      <w:r w:rsidR="00F60B3F">
        <w:t>s</w:t>
      </w:r>
      <w:bookmarkStart w:id="0" w:name="_GoBack"/>
      <w:bookmarkEnd w:id="0"/>
      <w:r>
        <w:t xml:space="preserve"> vaderhart kijken (</w:t>
      </w:r>
      <w:r w:rsidR="00DF015D">
        <w:t>Lu</w:t>
      </w:r>
      <w:r>
        <w:t>c.</w:t>
      </w:r>
      <w:r w:rsidR="00DF015D">
        <w:t xml:space="preserve"> 15</w:t>
      </w:r>
      <w:r>
        <w:t>)</w:t>
      </w:r>
      <w:r w:rsidR="00F22CD1">
        <w:rPr>
          <w:rFonts w:eastAsia="Times New Roman" w:cs="Arial"/>
        </w:rPr>
        <w:t xml:space="preserve">. </w:t>
      </w:r>
    </w:p>
    <w:p w14:paraId="2CAE1CE4" w14:textId="77777777" w:rsidR="00F22CD1" w:rsidRDefault="00F22CD1" w:rsidP="00F22CD1">
      <w:pPr>
        <w:pStyle w:val="Geenafstand"/>
        <w:rPr>
          <w:i/>
        </w:rPr>
      </w:pPr>
    </w:p>
    <w:p w14:paraId="2856A8E3" w14:textId="77D9D0A7" w:rsidR="00C1236D" w:rsidRPr="009F0FDB" w:rsidRDefault="009F0FDB" w:rsidP="00F22CD1">
      <w:pPr>
        <w:pStyle w:val="Geenafstand"/>
        <w:rPr>
          <w:i/>
        </w:rPr>
      </w:pPr>
      <w:r w:rsidRPr="009F0FDB">
        <w:rPr>
          <w:i/>
        </w:rPr>
        <w:t>Om verder over na te denken</w:t>
      </w:r>
    </w:p>
    <w:p w14:paraId="7073B006" w14:textId="77777777" w:rsidR="00C1236D" w:rsidRDefault="00C1236D" w:rsidP="00F22CD1">
      <w:pPr>
        <w:pStyle w:val="Geenafstand"/>
      </w:pPr>
    </w:p>
    <w:p w14:paraId="7148CF8C" w14:textId="77777777" w:rsidR="009F0FDB" w:rsidRDefault="009F0FDB" w:rsidP="009F0FDB">
      <w:pPr>
        <w:pStyle w:val="Geenafstand"/>
        <w:numPr>
          <w:ilvl w:val="0"/>
          <w:numId w:val="6"/>
        </w:numPr>
        <w:rPr>
          <w:rFonts w:cs="Arial"/>
        </w:rPr>
      </w:pPr>
      <w:r>
        <w:rPr>
          <w:rFonts w:cs="Arial"/>
        </w:rPr>
        <w:t xml:space="preserve">Welke vader uit de bijbel spreekt jou in het bijzonder aan? Waarom? </w:t>
      </w:r>
    </w:p>
    <w:p w14:paraId="5FC1603C" w14:textId="77777777" w:rsidR="009F0FDB" w:rsidRDefault="001C40EF" w:rsidP="009F0FDB">
      <w:pPr>
        <w:pStyle w:val="Geenafstand"/>
        <w:numPr>
          <w:ilvl w:val="0"/>
          <w:numId w:val="6"/>
        </w:numPr>
        <w:rPr>
          <w:rFonts w:cs="Arial"/>
        </w:rPr>
      </w:pPr>
      <w:r>
        <w:rPr>
          <w:rFonts w:cs="Arial"/>
        </w:rPr>
        <w:t>Misschien is het wel genade van God dat wij vooral lezen over mislukte vaders. De bijbel is een eerlijk boek.</w:t>
      </w:r>
      <w:r w:rsidR="009F0FDB">
        <w:rPr>
          <w:rFonts w:cs="Arial"/>
        </w:rPr>
        <w:t xml:space="preserve"> Geef voorbeelden van mislukkingen in vaderschap van bijbelse personen, waarvan moderne vaders kunnen leren.</w:t>
      </w:r>
    </w:p>
    <w:p w14:paraId="3A221B72" w14:textId="77777777" w:rsidR="009F0FDB" w:rsidRDefault="009F0FDB" w:rsidP="009F0FDB">
      <w:pPr>
        <w:pStyle w:val="Geenafstand"/>
        <w:numPr>
          <w:ilvl w:val="0"/>
          <w:numId w:val="6"/>
        </w:numPr>
        <w:rPr>
          <w:rFonts w:cs="Arial"/>
        </w:rPr>
      </w:pPr>
      <w:r>
        <w:rPr>
          <w:rFonts w:cs="Arial"/>
        </w:rPr>
        <w:t>‘Tuchtigen’ is een belangrijk woord voor opvoeden in de bijbel. Wat kun jij of doe jij daar nu nog mee?</w:t>
      </w:r>
    </w:p>
    <w:p w14:paraId="56B34A50" w14:textId="3F0A81D4" w:rsidR="009F0FDB" w:rsidRPr="009F0FDB" w:rsidRDefault="009F0FDB" w:rsidP="009F0FDB">
      <w:pPr>
        <w:pStyle w:val="Geenafstand"/>
        <w:numPr>
          <w:ilvl w:val="0"/>
          <w:numId w:val="6"/>
        </w:numPr>
        <w:rPr>
          <w:rFonts w:cs="Arial"/>
        </w:rPr>
      </w:pPr>
      <w:r>
        <w:rPr>
          <w:rFonts w:cs="Arial"/>
        </w:rPr>
        <w:t xml:space="preserve">De </w:t>
      </w:r>
      <w:r w:rsidRPr="009F0FDB">
        <w:rPr>
          <w:rFonts w:eastAsia="Times New Roman" w:cs="Arial"/>
        </w:rPr>
        <w:t>taak van vaders is dat zij hun kinderen vormen, maar niet misvormen</w:t>
      </w:r>
      <w:r>
        <w:rPr>
          <w:rFonts w:eastAsia="Times New Roman" w:cs="Arial"/>
        </w:rPr>
        <w:t>. Waarin draag jij bij aan de vorming van je kinderen? Zie jij soms ook iets van misvorming dreigen? Wat doe je daar dan mee?</w:t>
      </w:r>
    </w:p>
    <w:p w14:paraId="11237BEF" w14:textId="3C74BA02" w:rsidR="009F0FDB" w:rsidRPr="009F0FDB" w:rsidRDefault="009F0FDB" w:rsidP="009F0FDB">
      <w:pPr>
        <w:pStyle w:val="Geenafstand"/>
        <w:numPr>
          <w:ilvl w:val="0"/>
          <w:numId w:val="6"/>
        </w:numPr>
        <w:rPr>
          <w:rFonts w:cs="Arial"/>
        </w:rPr>
      </w:pPr>
      <w:r>
        <w:rPr>
          <w:rFonts w:eastAsia="Times New Roman" w:cs="Arial"/>
        </w:rPr>
        <w:t>Welke vadertaak in de gemeente kunnen mannen hebben die nooit kinderen gekregen hebben?</w:t>
      </w:r>
    </w:p>
    <w:p w14:paraId="3736C797" w14:textId="77777777" w:rsidR="009F0FDB" w:rsidRDefault="009F0FDB" w:rsidP="009F0FDB">
      <w:pPr>
        <w:pStyle w:val="Geenafstand"/>
      </w:pPr>
    </w:p>
    <w:p w14:paraId="2264C8F6" w14:textId="77777777" w:rsidR="009F0FDB" w:rsidRDefault="009F0FDB" w:rsidP="00F22CD1">
      <w:pPr>
        <w:pStyle w:val="Geenafstand"/>
      </w:pPr>
    </w:p>
    <w:sectPr w:rsidR="009F0FDB" w:rsidSect="000F0C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080C"/>
    <w:multiLevelType w:val="hybridMultilevel"/>
    <w:tmpl w:val="35F0BD5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337831E8"/>
    <w:multiLevelType w:val="hybridMultilevel"/>
    <w:tmpl w:val="C79E8512"/>
    <w:lvl w:ilvl="0" w:tplc="0346E0FC">
      <w:numFmt w:val="bullet"/>
      <w:lvlText w:val=""/>
      <w:lvlJc w:val="left"/>
      <w:pPr>
        <w:ind w:left="720" w:hanging="360"/>
      </w:pPr>
      <w:rPr>
        <w:rFonts w:ascii="Wingdings" w:eastAsia="Times New Roman" w:hAnsi="Wingding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55A7537"/>
    <w:multiLevelType w:val="hybridMultilevel"/>
    <w:tmpl w:val="AE662006"/>
    <w:lvl w:ilvl="0" w:tplc="0958F39E">
      <w:start w:val="23"/>
      <w:numFmt w:val="bullet"/>
      <w:lvlText w:val=""/>
      <w:lvlJc w:val="left"/>
      <w:pPr>
        <w:ind w:left="720" w:hanging="360"/>
      </w:pPr>
      <w:rPr>
        <w:rFonts w:ascii="Symbol" w:eastAsiaTheme="minorHAnsi"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12B3D67"/>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4" w15:restartNumberingAfterBreak="0">
    <w:nsid w:val="56136A6D"/>
    <w:multiLevelType w:val="hybridMultilevel"/>
    <w:tmpl w:val="9802142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6F113953"/>
    <w:multiLevelType w:val="hybridMultilevel"/>
    <w:tmpl w:val="9B26A6D2"/>
    <w:lvl w:ilvl="0" w:tplc="90FC8F28">
      <w:numFmt w:val="bullet"/>
      <w:lvlText w:val="-"/>
      <w:lvlJc w:val="left"/>
      <w:pPr>
        <w:ind w:left="720" w:hanging="360"/>
      </w:pPr>
      <w:rPr>
        <w:rFonts w:ascii="Calibri" w:eastAsia="Times New Roman" w:hAnsi="Calibri"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742"/>
    <w:rsid w:val="000E2590"/>
    <w:rsid w:val="000F0C2E"/>
    <w:rsid w:val="001855BE"/>
    <w:rsid w:val="001C40EF"/>
    <w:rsid w:val="002828D0"/>
    <w:rsid w:val="002A1BB4"/>
    <w:rsid w:val="002B0A59"/>
    <w:rsid w:val="0031290C"/>
    <w:rsid w:val="003E2CDA"/>
    <w:rsid w:val="003E6BBF"/>
    <w:rsid w:val="00441748"/>
    <w:rsid w:val="004C1D3A"/>
    <w:rsid w:val="004E7742"/>
    <w:rsid w:val="00576D8C"/>
    <w:rsid w:val="006D00A9"/>
    <w:rsid w:val="007A6C18"/>
    <w:rsid w:val="007F6A3E"/>
    <w:rsid w:val="008845B7"/>
    <w:rsid w:val="008D2DB2"/>
    <w:rsid w:val="00904C84"/>
    <w:rsid w:val="009251D8"/>
    <w:rsid w:val="0099265F"/>
    <w:rsid w:val="00992DF6"/>
    <w:rsid w:val="00994428"/>
    <w:rsid w:val="009B4D0D"/>
    <w:rsid w:val="009F0FDB"/>
    <w:rsid w:val="00A2652A"/>
    <w:rsid w:val="00AB6037"/>
    <w:rsid w:val="00AF5B43"/>
    <w:rsid w:val="00B50C18"/>
    <w:rsid w:val="00C1236D"/>
    <w:rsid w:val="00C56354"/>
    <w:rsid w:val="00C85EB2"/>
    <w:rsid w:val="00CD658D"/>
    <w:rsid w:val="00DD3AFD"/>
    <w:rsid w:val="00DE0857"/>
    <w:rsid w:val="00DF015D"/>
    <w:rsid w:val="00F22CD1"/>
    <w:rsid w:val="00F60B3F"/>
    <w:rsid w:val="00FD598F"/>
    <w:rsid w:val="00FE29C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E1C87"/>
  <w15:docId w15:val="{9AD2ADD1-9A02-414A-A785-04347152C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99265F"/>
    <w:pPr>
      <w:spacing w:after="0" w:line="240" w:lineRule="auto"/>
    </w:pPr>
  </w:style>
  <w:style w:type="paragraph" w:styleId="Lijstalinea">
    <w:name w:val="List Paragraph"/>
    <w:basedOn w:val="Standaard"/>
    <w:uiPriority w:val="34"/>
    <w:qFormat/>
    <w:rsid w:val="000E25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284694">
      <w:bodyDiv w:val="1"/>
      <w:marLeft w:val="0"/>
      <w:marRight w:val="0"/>
      <w:marTop w:val="0"/>
      <w:marBottom w:val="0"/>
      <w:divBdr>
        <w:top w:val="none" w:sz="0" w:space="0" w:color="auto"/>
        <w:left w:val="none" w:sz="0" w:space="0" w:color="auto"/>
        <w:bottom w:val="none" w:sz="0" w:space="0" w:color="auto"/>
        <w:right w:val="none" w:sz="0" w:space="0" w:color="auto"/>
      </w:divBdr>
      <w:divsChild>
        <w:div w:id="987055529">
          <w:marLeft w:val="0"/>
          <w:marRight w:val="0"/>
          <w:marTop w:val="0"/>
          <w:marBottom w:val="0"/>
          <w:divBdr>
            <w:top w:val="none" w:sz="0" w:space="0" w:color="auto"/>
            <w:left w:val="none" w:sz="0" w:space="0" w:color="auto"/>
            <w:bottom w:val="none" w:sz="0" w:space="0" w:color="auto"/>
            <w:right w:val="none" w:sz="0" w:space="0" w:color="auto"/>
          </w:divBdr>
        </w:div>
        <w:div w:id="295912306">
          <w:marLeft w:val="0"/>
          <w:marRight w:val="0"/>
          <w:marTop w:val="0"/>
          <w:marBottom w:val="0"/>
          <w:divBdr>
            <w:top w:val="none" w:sz="0" w:space="0" w:color="auto"/>
            <w:left w:val="none" w:sz="0" w:space="0" w:color="auto"/>
            <w:bottom w:val="none" w:sz="0" w:space="0" w:color="auto"/>
            <w:right w:val="none" w:sz="0" w:space="0" w:color="auto"/>
          </w:divBdr>
        </w:div>
        <w:div w:id="134688814">
          <w:marLeft w:val="0"/>
          <w:marRight w:val="0"/>
          <w:marTop w:val="0"/>
          <w:marBottom w:val="0"/>
          <w:divBdr>
            <w:top w:val="none" w:sz="0" w:space="0" w:color="auto"/>
            <w:left w:val="none" w:sz="0" w:space="0" w:color="auto"/>
            <w:bottom w:val="none" w:sz="0" w:space="0" w:color="auto"/>
            <w:right w:val="none" w:sz="0" w:space="0" w:color="auto"/>
          </w:divBdr>
        </w:div>
        <w:div w:id="2102481570">
          <w:marLeft w:val="0"/>
          <w:marRight w:val="0"/>
          <w:marTop w:val="0"/>
          <w:marBottom w:val="0"/>
          <w:divBdr>
            <w:top w:val="none" w:sz="0" w:space="0" w:color="auto"/>
            <w:left w:val="none" w:sz="0" w:space="0" w:color="auto"/>
            <w:bottom w:val="none" w:sz="0" w:space="0" w:color="auto"/>
            <w:right w:val="none" w:sz="0" w:space="0" w:color="auto"/>
          </w:divBdr>
        </w:div>
        <w:div w:id="1585336738">
          <w:marLeft w:val="0"/>
          <w:marRight w:val="0"/>
          <w:marTop w:val="0"/>
          <w:marBottom w:val="0"/>
          <w:divBdr>
            <w:top w:val="none" w:sz="0" w:space="0" w:color="auto"/>
            <w:left w:val="none" w:sz="0" w:space="0" w:color="auto"/>
            <w:bottom w:val="none" w:sz="0" w:space="0" w:color="auto"/>
            <w:right w:val="none" w:sz="0" w:space="0" w:color="auto"/>
          </w:divBdr>
          <w:divsChild>
            <w:div w:id="715590149">
              <w:marLeft w:val="0"/>
              <w:marRight w:val="0"/>
              <w:marTop w:val="0"/>
              <w:marBottom w:val="0"/>
              <w:divBdr>
                <w:top w:val="none" w:sz="0" w:space="0" w:color="auto"/>
                <w:left w:val="none" w:sz="0" w:space="0" w:color="auto"/>
                <w:bottom w:val="none" w:sz="0" w:space="0" w:color="auto"/>
                <w:right w:val="none" w:sz="0" w:space="0" w:color="auto"/>
              </w:divBdr>
            </w:div>
          </w:divsChild>
        </w:div>
        <w:div w:id="1707561571">
          <w:marLeft w:val="0"/>
          <w:marRight w:val="0"/>
          <w:marTop w:val="0"/>
          <w:marBottom w:val="0"/>
          <w:divBdr>
            <w:top w:val="none" w:sz="0" w:space="0" w:color="auto"/>
            <w:left w:val="none" w:sz="0" w:space="0" w:color="auto"/>
            <w:bottom w:val="none" w:sz="0" w:space="0" w:color="auto"/>
            <w:right w:val="none" w:sz="0" w:space="0" w:color="auto"/>
          </w:divBdr>
        </w:div>
        <w:div w:id="1210722706">
          <w:marLeft w:val="0"/>
          <w:marRight w:val="0"/>
          <w:marTop w:val="0"/>
          <w:marBottom w:val="0"/>
          <w:divBdr>
            <w:top w:val="none" w:sz="0" w:space="0" w:color="auto"/>
            <w:left w:val="none" w:sz="0" w:space="0" w:color="auto"/>
            <w:bottom w:val="none" w:sz="0" w:space="0" w:color="auto"/>
            <w:right w:val="none" w:sz="0" w:space="0" w:color="auto"/>
          </w:divBdr>
        </w:div>
        <w:div w:id="1587761127">
          <w:marLeft w:val="0"/>
          <w:marRight w:val="0"/>
          <w:marTop w:val="0"/>
          <w:marBottom w:val="0"/>
          <w:divBdr>
            <w:top w:val="none" w:sz="0" w:space="0" w:color="auto"/>
            <w:left w:val="none" w:sz="0" w:space="0" w:color="auto"/>
            <w:bottom w:val="none" w:sz="0" w:space="0" w:color="auto"/>
            <w:right w:val="none" w:sz="0" w:space="0" w:color="auto"/>
          </w:divBdr>
        </w:div>
        <w:div w:id="1827166879">
          <w:marLeft w:val="0"/>
          <w:marRight w:val="0"/>
          <w:marTop w:val="0"/>
          <w:marBottom w:val="0"/>
          <w:divBdr>
            <w:top w:val="none" w:sz="0" w:space="0" w:color="auto"/>
            <w:left w:val="none" w:sz="0" w:space="0" w:color="auto"/>
            <w:bottom w:val="none" w:sz="0" w:space="0" w:color="auto"/>
            <w:right w:val="none" w:sz="0" w:space="0" w:color="auto"/>
          </w:divBdr>
        </w:div>
        <w:div w:id="1054155137">
          <w:marLeft w:val="0"/>
          <w:marRight w:val="0"/>
          <w:marTop w:val="0"/>
          <w:marBottom w:val="0"/>
          <w:divBdr>
            <w:top w:val="none" w:sz="0" w:space="0" w:color="auto"/>
            <w:left w:val="none" w:sz="0" w:space="0" w:color="auto"/>
            <w:bottom w:val="none" w:sz="0" w:space="0" w:color="auto"/>
            <w:right w:val="none" w:sz="0" w:space="0" w:color="auto"/>
          </w:divBdr>
          <w:divsChild>
            <w:div w:id="728458949">
              <w:marLeft w:val="0"/>
              <w:marRight w:val="0"/>
              <w:marTop w:val="0"/>
              <w:marBottom w:val="0"/>
              <w:divBdr>
                <w:top w:val="none" w:sz="0" w:space="0" w:color="auto"/>
                <w:left w:val="none" w:sz="0" w:space="0" w:color="auto"/>
                <w:bottom w:val="none" w:sz="0" w:space="0" w:color="auto"/>
                <w:right w:val="none" w:sz="0" w:space="0" w:color="auto"/>
              </w:divBdr>
            </w:div>
          </w:divsChild>
        </w:div>
        <w:div w:id="1382050783">
          <w:marLeft w:val="0"/>
          <w:marRight w:val="0"/>
          <w:marTop w:val="0"/>
          <w:marBottom w:val="0"/>
          <w:divBdr>
            <w:top w:val="none" w:sz="0" w:space="0" w:color="auto"/>
            <w:left w:val="none" w:sz="0" w:space="0" w:color="auto"/>
            <w:bottom w:val="none" w:sz="0" w:space="0" w:color="auto"/>
            <w:right w:val="none" w:sz="0" w:space="0" w:color="auto"/>
          </w:divBdr>
        </w:div>
        <w:div w:id="1957977071">
          <w:marLeft w:val="0"/>
          <w:marRight w:val="0"/>
          <w:marTop w:val="0"/>
          <w:marBottom w:val="0"/>
          <w:divBdr>
            <w:top w:val="none" w:sz="0" w:space="0" w:color="auto"/>
            <w:left w:val="none" w:sz="0" w:space="0" w:color="auto"/>
            <w:bottom w:val="none" w:sz="0" w:space="0" w:color="auto"/>
            <w:right w:val="none" w:sz="0" w:space="0" w:color="auto"/>
          </w:divBdr>
        </w:div>
        <w:div w:id="1984892930">
          <w:marLeft w:val="0"/>
          <w:marRight w:val="0"/>
          <w:marTop w:val="0"/>
          <w:marBottom w:val="0"/>
          <w:divBdr>
            <w:top w:val="none" w:sz="0" w:space="0" w:color="auto"/>
            <w:left w:val="none" w:sz="0" w:space="0" w:color="auto"/>
            <w:bottom w:val="none" w:sz="0" w:space="0" w:color="auto"/>
            <w:right w:val="none" w:sz="0" w:space="0" w:color="auto"/>
          </w:divBdr>
        </w:div>
        <w:div w:id="395474511">
          <w:marLeft w:val="0"/>
          <w:marRight w:val="0"/>
          <w:marTop w:val="0"/>
          <w:marBottom w:val="0"/>
          <w:divBdr>
            <w:top w:val="none" w:sz="0" w:space="0" w:color="auto"/>
            <w:left w:val="none" w:sz="0" w:space="0" w:color="auto"/>
            <w:bottom w:val="none" w:sz="0" w:space="0" w:color="auto"/>
            <w:right w:val="none" w:sz="0" w:space="0" w:color="auto"/>
          </w:divBdr>
        </w:div>
        <w:div w:id="506940554">
          <w:marLeft w:val="0"/>
          <w:marRight w:val="0"/>
          <w:marTop w:val="0"/>
          <w:marBottom w:val="0"/>
          <w:divBdr>
            <w:top w:val="none" w:sz="0" w:space="0" w:color="auto"/>
            <w:left w:val="none" w:sz="0" w:space="0" w:color="auto"/>
            <w:bottom w:val="none" w:sz="0" w:space="0" w:color="auto"/>
            <w:right w:val="none" w:sz="0" w:space="0" w:color="auto"/>
          </w:divBdr>
          <w:divsChild>
            <w:div w:id="1685210071">
              <w:marLeft w:val="0"/>
              <w:marRight w:val="0"/>
              <w:marTop w:val="0"/>
              <w:marBottom w:val="0"/>
              <w:divBdr>
                <w:top w:val="none" w:sz="0" w:space="0" w:color="auto"/>
                <w:left w:val="none" w:sz="0" w:space="0" w:color="auto"/>
                <w:bottom w:val="none" w:sz="0" w:space="0" w:color="auto"/>
                <w:right w:val="none" w:sz="0" w:space="0" w:color="auto"/>
              </w:divBdr>
            </w:div>
          </w:divsChild>
        </w:div>
        <w:div w:id="15352662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1540</Words>
  <Characters>8474</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Voet van der, Nico</cp:lastModifiedBy>
  <cp:revision>5</cp:revision>
  <dcterms:created xsi:type="dcterms:W3CDTF">2019-01-30T10:11:00Z</dcterms:created>
  <dcterms:modified xsi:type="dcterms:W3CDTF">2019-02-01T12:00:00Z</dcterms:modified>
</cp:coreProperties>
</file>