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3AE82" w14:textId="77777777" w:rsidR="00E65152" w:rsidRPr="00277426" w:rsidRDefault="00BF1C3A">
      <w:pPr>
        <w:rPr>
          <w:rFonts w:ascii="Verdana" w:hAnsi="Verdana"/>
          <w:b/>
          <w:sz w:val="32"/>
          <w:szCs w:val="32"/>
        </w:rPr>
      </w:pPr>
      <w:r w:rsidRPr="00277426">
        <w:rPr>
          <w:rFonts w:ascii="Verdana" w:hAnsi="Verdana"/>
          <w:b/>
          <w:sz w:val="32"/>
          <w:szCs w:val="32"/>
        </w:rPr>
        <w:t>Geloof en zelfdoding</w:t>
      </w:r>
    </w:p>
    <w:p w14:paraId="404AA48B" w14:textId="77777777" w:rsidR="00BF1C3A" w:rsidRPr="00277426" w:rsidRDefault="00BF1C3A">
      <w:pPr>
        <w:rPr>
          <w:rFonts w:ascii="Verdana" w:hAnsi="Verdana"/>
        </w:rPr>
      </w:pPr>
      <w:r w:rsidRPr="00277426">
        <w:rPr>
          <w:rFonts w:ascii="Verdana" w:hAnsi="Verdana"/>
        </w:rPr>
        <w:t>Bijna iedereen heeft wel iemand gekend die zelf een einde aan zijn of haar leven gemaakt heeft. Voor de persoon zelf was het verschrikkelijk om zover te komen. Voor de nabestaanden is het een levenslange last. ‘Wat heeft hem / haar zover gebracht? Hadden we dit kunnen voorkomen?’ Bij het ‘gewone’ verdriet na een overlijden komen er dus de vragen. Meestal is er geen antwoord op. Tot de vragen hoort ook: ‘Waar was God toen hij/zij dit deed?’ ‘Hoe kan dat nou, zo’n gelovige man / vrouw, en dan toch zelf een einde aan het leven maken?’ ‘Is God een zelfmoordenaar genadig? Het mag toch helemaal niet?’</w:t>
      </w:r>
    </w:p>
    <w:p w14:paraId="0A9730F5" w14:textId="33379F3B" w:rsidR="00BF1C3A" w:rsidRPr="00277426" w:rsidRDefault="00BF1C3A">
      <w:pPr>
        <w:rPr>
          <w:rFonts w:ascii="Verdana" w:hAnsi="Verdana"/>
        </w:rPr>
      </w:pPr>
      <w:r w:rsidRPr="00277426">
        <w:rPr>
          <w:rFonts w:ascii="Verdana" w:hAnsi="Verdana"/>
        </w:rPr>
        <w:t xml:space="preserve">Als mensen in hun bijbel gaan bladeren om antwoorden te vinden, komen ze vaak uit bij de </w:t>
      </w:r>
      <w:r w:rsidR="0024282E" w:rsidRPr="00277426">
        <w:rPr>
          <w:rFonts w:ascii="Verdana" w:hAnsi="Verdana"/>
        </w:rPr>
        <w:t>personen</w:t>
      </w:r>
      <w:r w:rsidRPr="00277426">
        <w:rPr>
          <w:rFonts w:ascii="Verdana" w:hAnsi="Verdana"/>
        </w:rPr>
        <w:t xml:space="preserve"> van wie verteld wordt dat ze zelf hun leven beëindigd hebben: Simson, Saul, Achitofel, Zimri, Judas. Daar wordt niemand blij van. Meestal gaat het over een </w:t>
      </w:r>
      <w:r w:rsidR="00E22025" w:rsidRPr="00277426">
        <w:rPr>
          <w:rFonts w:ascii="Verdana" w:hAnsi="Verdana"/>
        </w:rPr>
        <w:t>verdrietig</w:t>
      </w:r>
      <w:r w:rsidRPr="00277426">
        <w:rPr>
          <w:rFonts w:ascii="Verdana" w:hAnsi="Verdana"/>
        </w:rPr>
        <w:t xml:space="preserve"> einde aan een twijfelachtig leven. Veel antwoord</w:t>
      </w:r>
      <w:r w:rsidR="0024282E" w:rsidRPr="00277426">
        <w:rPr>
          <w:rFonts w:ascii="Verdana" w:hAnsi="Verdana"/>
        </w:rPr>
        <w:t xml:space="preserve">en op de eigen pastorale vragen </w:t>
      </w:r>
      <w:r w:rsidRPr="00277426">
        <w:rPr>
          <w:rFonts w:ascii="Verdana" w:hAnsi="Verdana"/>
        </w:rPr>
        <w:t xml:space="preserve">vind je er ook niet. Of het moest zijn dat er in geen van deze geschiedenissen een moreel oordeel uitgesproken wordt over </w:t>
      </w:r>
      <w:r w:rsidR="00E22025" w:rsidRPr="00277426">
        <w:rPr>
          <w:rFonts w:ascii="Verdana" w:hAnsi="Verdana"/>
        </w:rPr>
        <w:t>de</w:t>
      </w:r>
      <w:r w:rsidRPr="00277426">
        <w:rPr>
          <w:rFonts w:ascii="Verdana" w:hAnsi="Verdana"/>
        </w:rPr>
        <w:t xml:space="preserve"> daad</w:t>
      </w:r>
      <w:r w:rsidR="00E22025" w:rsidRPr="00277426">
        <w:rPr>
          <w:rFonts w:ascii="Verdana" w:hAnsi="Verdana"/>
        </w:rPr>
        <w:t xml:space="preserve"> zelf</w:t>
      </w:r>
      <w:r w:rsidRPr="00277426">
        <w:rPr>
          <w:rFonts w:ascii="Verdana" w:hAnsi="Verdana"/>
        </w:rPr>
        <w:t>.</w:t>
      </w:r>
      <w:r w:rsidR="00E22025" w:rsidRPr="00277426">
        <w:rPr>
          <w:rFonts w:ascii="Verdana" w:hAnsi="Verdana"/>
        </w:rPr>
        <w:t xml:space="preserve"> Dat vind je nergens in de bijbel. In de kerk is zelfdoding altijd veroordeeld omdat het onder het zesde gebod valt, ‘Gij zult niet doden’.  Zelfdoding wordt nergens apart als een bijzonde</w:t>
      </w:r>
      <w:r w:rsidR="004A6C97" w:rsidRPr="00277426">
        <w:rPr>
          <w:rFonts w:ascii="Verdana" w:hAnsi="Verdana"/>
        </w:rPr>
        <w:t>r slechte daad aangemerkt. En de twijfel aan de genade van God</w:t>
      </w:r>
      <w:r w:rsidR="00E22025" w:rsidRPr="00277426">
        <w:rPr>
          <w:rFonts w:ascii="Verdana" w:hAnsi="Verdana"/>
        </w:rPr>
        <w:t xml:space="preserve"> heeft te maken met de </w:t>
      </w:r>
      <w:r w:rsidR="00E263E6">
        <w:rPr>
          <w:rFonts w:ascii="Verdana" w:hAnsi="Verdana"/>
        </w:rPr>
        <w:t xml:space="preserve">oude </w:t>
      </w:r>
      <w:r w:rsidR="00E22025" w:rsidRPr="00277426">
        <w:rPr>
          <w:rFonts w:ascii="Verdana" w:hAnsi="Verdana"/>
        </w:rPr>
        <w:t>Rooms-Katholieke theologie: een moord is een doodzonde. Daarvoor móet je biechten en het sacrament ontvangen zodat het weer goed komt met God. Een zelfmoordenaar is gestorven en kan niet meer biechten en dus… geen genade voor hem of haar.</w:t>
      </w:r>
    </w:p>
    <w:p w14:paraId="26CB5FDA" w14:textId="11BA1353" w:rsidR="00E22025" w:rsidRPr="00277426" w:rsidRDefault="00E22025">
      <w:pPr>
        <w:rPr>
          <w:rFonts w:ascii="Verdana" w:hAnsi="Verdana"/>
        </w:rPr>
      </w:pPr>
      <w:r w:rsidRPr="00277426">
        <w:rPr>
          <w:rFonts w:ascii="Verdana" w:hAnsi="Verdana"/>
        </w:rPr>
        <w:t xml:space="preserve">Als je zoekt naar bijbel en zelfdoding, kun je beter terecht in het boekje Jona. Dat is een interessant bijbelboek, omdat er verschillende lagen in zitten. Op diverse momenten wijst het boek </w:t>
      </w:r>
      <w:r w:rsidR="004A6C97" w:rsidRPr="00277426">
        <w:rPr>
          <w:rFonts w:ascii="Verdana" w:hAnsi="Verdana"/>
        </w:rPr>
        <w:t>‘</w:t>
      </w:r>
      <w:r w:rsidRPr="00277426">
        <w:rPr>
          <w:rFonts w:ascii="Verdana" w:hAnsi="Verdana"/>
        </w:rPr>
        <w:t>Jona</w:t>
      </w:r>
      <w:r w:rsidR="004A6C97" w:rsidRPr="00277426">
        <w:rPr>
          <w:rFonts w:ascii="Verdana" w:hAnsi="Verdana"/>
        </w:rPr>
        <w:t>’</w:t>
      </w:r>
      <w:r w:rsidRPr="00277426">
        <w:rPr>
          <w:rFonts w:ascii="Verdana" w:hAnsi="Verdana"/>
        </w:rPr>
        <w:t xml:space="preserve"> vooruit naar Christus. Jezus noemt zichzel</w:t>
      </w:r>
      <w:r w:rsidR="00CB1723">
        <w:rPr>
          <w:rFonts w:ascii="Verdana" w:hAnsi="Verdana"/>
        </w:rPr>
        <w:t>f ook ‘meer dan Jona’! Dat is éé</w:t>
      </w:r>
      <w:r w:rsidRPr="00277426">
        <w:rPr>
          <w:rFonts w:ascii="Verdana" w:hAnsi="Verdana"/>
        </w:rPr>
        <w:t xml:space="preserve">n laag. Er is </w:t>
      </w:r>
      <w:r w:rsidR="004A6C97" w:rsidRPr="00277426">
        <w:rPr>
          <w:rFonts w:ascii="Verdana" w:hAnsi="Verdana"/>
        </w:rPr>
        <w:t xml:space="preserve">ook </w:t>
      </w:r>
      <w:r w:rsidRPr="00277426">
        <w:rPr>
          <w:rFonts w:ascii="Verdana" w:hAnsi="Verdana"/>
        </w:rPr>
        <w:t xml:space="preserve">de laag van de zendingsopdracht die Jona krijgt. Wat dat betreft is het boekje </w:t>
      </w:r>
      <w:r w:rsidR="004A6C97" w:rsidRPr="00277426">
        <w:rPr>
          <w:rFonts w:ascii="Verdana" w:hAnsi="Verdana"/>
        </w:rPr>
        <w:t>‘</w:t>
      </w:r>
      <w:r w:rsidRPr="00277426">
        <w:rPr>
          <w:rFonts w:ascii="Verdana" w:hAnsi="Verdana"/>
        </w:rPr>
        <w:t>Jona</w:t>
      </w:r>
      <w:r w:rsidR="004A6C97" w:rsidRPr="00277426">
        <w:rPr>
          <w:rFonts w:ascii="Verdana" w:hAnsi="Verdana"/>
        </w:rPr>
        <w:t>’</w:t>
      </w:r>
      <w:r w:rsidRPr="00277426">
        <w:rPr>
          <w:rFonts w:ascii="Verdana" w:hAnsi="Verdana"/>
        </w:rPr>
        <w:t xml:space="preserve"> bijna een stukje Nieuwe Testament in het Oude Testament. Er is ook een psychologische laag. Die laag ontdekken we als we op de persoon van Jona letten. </w:t>
      </w:r>
    </w:p>
    <w:p w14:paraId="243DF07D" w14:textId="2AE01B62" w:rsidR="00E22025" w:rsidRPr="00277426" w:rsidRDefault="00E22025">
      <w:pPr>
        <w:rPr>
          <w:rFonts w:ascii="Verdana" w:hAnsi="Verdana"/>
        </w:rPr>
      </w:pPr>
      <w:r w:rsidRPr="00277426">
        <w:rPr>
          <w:rFonts w:ascii="Verdana" w:hAnsi="Verdana"/>
        </w:rPr>
        <w:t>Jona is een bijzondere man. Hij</w:t>
      </w:r>
      <w:r w:rsidR="00277426">
        <w:rPr>
          <w:rFonts w:ascii="Verdana" w:hAnsi="Verdana"/>
        </w:rPr>
        <w:t xml:space="preserve"> is</w:t>
      </w:r>
      <w:r w:rsidRPr="00277426">
        <w:rPr>
          <w:rFonts w:ascii="Verdana" w:hAnsi="Verdana"/>
        </w:rPr>
        <w:t xml:space="preserve"> eigenwijs, ongehoorzaam</w:t>
      </w:r>
      <w:r w:rsidR="00277426">
        <w:rPr>
          <w:rFonts w:ascii="Verdana" w:hAnsi="Verdana"/>
        </w:rPr>
        <w:t>.</w:t>
      </w:r>
      <w:r w:rsidR="00CB1723">
        <w:rPr>
          <w:rFonts w:ascii="Verdana" w:hAnsi="Verdana"/>
        </w:rPr>
        <w:t xml:space="preserve"> Hij heeft een kort lontje. Hij is een beetje theatraal. </w:t>
      </w:r>
      <w:r w:rsidR="003060E2">
        <w:rPr>
          <w:rFonts w:ascii="Verdana" w:hAnsi="Verdana"/>
        </w:rPr>
        <w:t xml:space="preserve">Hij is ik-georiënteerd en niet op het welzijn van anderen gericht. Hij lijdt aan blikvernauwing. </w:t>
      </w:r>
      <w:r w:rsidR="00CB1723">
        <w:rPr>
          <w:rFonts w:ascii="Verdana" w:hAnsi="Verdana"/>
        </w:rPr>
        <w:t xml:space="preserve">Hij is wel eerlijk, maakt van z’n hart geen moordkuil. </w:t>
      </w:r>
      <w:r w:rsidR="0067201C">
        <w:rPr>
          <w:rFonts w:ascii="Verdana" w:hAnsi="Verdana"/>
        </w:rPr>
        <w:t xml:space="preserve">Hij is geen held, hij slaat immers op de vlucht. </w:t>
      </w:r>
      <w:r w:rsidR="00CB1723">
        <w:rPr>
          <w:rFonts w:ascii="Verdana" w:hAnsi="Verdana"/>
        </w:rPr>
        <w:t>Hij is</w:t>
      </w:r>
      <w:r w:rsidR="0067201C">
        <w:rPr>
          <w:rFonts w:ascii="Verdana" w:hAnsi="Verdana"/>
        </w:rPr>
        <w:t xml:space="preserve"> tegelijk</w:t>
      </w:r>
      <w:r w:rsidR="00CB1723">
        <w:rPr>
          <w:rFonts w:ascii="Verdana" w:hAnsi="Verdana"/>
        </w:rPr>
        <w:t xml:space="preserve"> dapper, overmoedig zelfs. Hij verzet zich tegen de God van Israël. Zelfs de heidense zeelieden krijgen daarvan de schrik in de benen.</w:t>
      </w:r>
      <w:r w:rsidRPr="00277426">
        <w:rPr>
          <w:rFonts w:ascii="Verdana" w:hAnsi="Verdana"/>
        </w:rPr>
        <w:t xml:space="preserve"> </w:t>
      </w:r>
      <w:r w:rsidR="003060E2">
        <w:rPr>
          <w:rFonts w:ascii="Verdana" w:hAnsi="Verdana"/>
        </w:rPr>
        <w:t>(Even tussendoor: geef eens</w:t>
      </w:r>
      <w:r w:rsidR="0067201C">
        <w:rPr>
          <w:rFonts w:ascii="Verdana" w:hAnsi="Verdana"/>
        </w:rPr>
        <w:t xml:space="preserve"> met nabestaanden</w:t>
      </w:r>
      <w:r w:rsidR="003060E2">
        <w:rPr>
          <w:rFonts w:ascii="Verdana" w:hAnsi="Verdana"/>
        </w:rPr>
        <w:t xml:space="preserve"> een beschrijving van iemand die een einde aan zijn leven gemaakt heeft</w:t>
      </w:r>
      <w:r w:rsidR="0067201C">
        <w:rPr>
          <w:rFonts w:ascii="Verdana" w:hAnsi="Verdana"/>
        </w:rPr>
        <w:t>. U</w:t>
      </w:r>
      <w:r w:rsidR="003060E2">
        <w:rPr>
          <w:rFonts w:ascii="Verdana" w:hAnsi="Verdana"/>
        </w:rPr>
        <w:t xml:space="preserve"> kunt daar een zelfde </w:t>
      </w:r>
      <w:r w:rsidR="0067201C">
        <w:rPr>
          <w:rFonts w:ascii="Verdana" w:hAnsi="Verdana"/>
        </w:rPr>
        <w:t xml:space="preserve">voor nabestaanden verwarrende en tegenstrijdige </w:t>
      </w:r>
      <w:r w:rsidR="003060E2">
        <w:rPr>
          <w:rFonts w:ascii="Verdana" w:hAnsi="Verdana"/>
        </w:rPr>
        <w:t xml:space="preserve">variatie van persoons-uitingen tegenkomen.) Een belangrijk ding moeten we nog toevoegen. </w:t>
      </w:r>
      <w:r w:rsidRPr="00277426">
        <w:rPr>
          <w:rFonts w:ascii="Verdana" w:hAnsi="Verdana"/>
        </w:rPr>
        <w:t xml:space="preserve">Met woorden van vandaag </w:t>
      </w:r>
      <w:r w:rsidR="004A6C97" w:rsidRPr="00277426">
        <w:rPr>
          <w:rFonts w:ascii="Verdana" w:hAnsi="Verdana"/>
        </w:rPr>
        <w:t>kunnen</w:t>
      </w:r>
      <w:r w:rsidR="00CB1723">
        <w:rPr>
          <w:rFonts w:ascii="Verdana" w:hAnsi="Verdana"/>
        </w:rPr>
        <w:t xml:space="preserve"> we óó</w:t>
      </w:r>
      <w:r w:rsidRPr="00277426">
        <w:rPr>
          <w:rFonts w:ascii="Verdana" w:hAnsi="Verdana"/>
        </w:rPr>
        <w:t xml:space="preserve">k </w:t>
      </w:r>
      <w:r w:rsidR="004A6C97" w:rsidRPr="00277426">
        <w:rPr>
          <w:rFonts w:ascii="Verdana" w:hAnsi="Verdana"/>
        </w:rPr>
        <w:t xml:space="preserve">nog </w:t>
      </w:r>
      <w:r w:rsidRPr="00277426">
        <w:rPr>
          <w:rFonts w:ascii="Verdana" w:hAnsi="Verdana"/>
        </w:rPr>
        <w:t xml:space="preserve">zeggen: hij is snel depressief. </w:t>
      </w:r>
      <w:r w:rsidR="0070447B" w:rsidRPr="00277426">
        <w:rPr>
          <w:rFonts w:ascii="Verdana" w:hAnsi="Verdana"/>
        </w:rPr>
        <w:t xml:space="preserve">We bladeren even achteruit in het boekje. </w:t>
      </w:r>
      <w:r w:rsidRPr="00277426">
        <w:rPr>
          <w:rFonts w:ascii="Verdana" w:hAnsi="Verdana"/>
        </w:rPr>
        <w:t xml:space="preserve">In hoofdstuk vier </w:t>
      </w:r>
      <w:r w:rsidR="00123EDB" w:rsidRPr="00277426">
        <w:rPr>
          <w:rFonts w:ascii="Verdana" w:hAnsi="Verdana"/>
        </w:rPr>
        <w:t>is hij zo boos op God vanwege Gods barmhartigheid voor Ninevé dat hij zijn leven niet meer de moeite waard vind</w:t>
      </w:r>
      <w:r w:rsidR="00277426">
        <w:rPr>
          <w:rFonts w:ascii="Verdana" w:hAnsi="Verdana"/>
        </w:rPr>
        <w:t>t</w:t>
      </w:r>
      <w:r w:rsidR="00123EDB" w:rsidRPr="00277426">
        <w:rPr>
          <w:rFonts w:ascii="Verdana" w:hAnsi="Verdana"/>
        </w:rPr>
        <w:t>.</w:t>
      </w:r>
      <w:r w:rsidR="00CB1723">
        <w:rPr>
          <w:rFonts w:ascii="Verdana" w:hAnsi="Verdana"/>
        </w:rPr>
        <w:t xml:space="preserve"> ‘Het is voor mij beter te sterven dan te leven!’</w:t>
      </w:r>
      <w:r w:rsidR="00123EDB" w:rsidRPr="00277426">
        <w:rPr>
          <w:rFonts w:ascii="Verdana" w:hAnsi="Verdana"/>
        </w:rPr>
        <w:t xml:space="preserve"> Korte tijd later </w:t>
      </w:r>
      <w:r w:rsidRPr="00277426">
        <w:rPr>
          <w:rFonts w:ascii="Verdana" w:hAnsi="Verdana"/>
        </w:rPr>
        <w:t>laat hij de moed zakken vanwege gebrek aan schaduw.</w:t>
      </w:r>
      <w:r w:rsidR="007E315F" w:rsidRPr="00277426">
        <w:rPr>
          <w:rFonts w:ascii="Verdana" w:hAnsi="Verdana"/>
        </w:rPr>
        <w:t xml:space="preserve"> </w:t>
      </w:r>
      <w:r w:rsidR="00123EDB" w:rsidRPr="00277426">
        <w:rPr>
          <w:rFonts w:ascii="Verdana" w:hAnsi="Verdana"/>
        </w:rPr>
        <w:t>Weer is er de koppeling tussen woede en depressiviteit. Dat moedeloosheid en</w:t>
      </w:r>
      <w:r w:rsidR="007E315F" w:rsidRPr="00277426">
        <w:rPr>
          <w:rFonts w:ascii="Verdana" w:hAnsi="Verdana"/>
        </w:rPr>
        <w:t xml:space="preserve"> boosheid met elkaar te maken kunnen hebben, is een modern </w:t>
      </w:r>
      <w:r w:rsidR="007E315F" w:rsidRPr="00277426">
        <w:rPr>
          <w:rFonts w:ascii="Verdana" w:hAnsi="Verdana"/>
        </w:rPr>
        <w:lastRenderedPageBreak/>
        <w:t>inzicht</w:t>
      </w:r>
      <w:r w:rsidR="00277426">
        <w:rPr>
          <w:rFonts w:ascii="Verdana" w:hAnsi="Verdana"/>
        </w:rPr>
        <w:t xml:space="preserve"> en blijkbaar al bekend in de bijbel</w:t>
      </w:r>
      <w:r w:rsidR="007E315F" w:rsidRPr="00277426">
        <w:rPr>
          <w:rFonts w:ascii="Verdana" w:hAnsi="Verdana"/>
        </w:rPr>
        <w:t>.</w:t>
      </w:r>
      <w:r w:rsidR="0070447B" w:rsidRPr="00277426">
        <w:rPr>
          <w:rFonts w:ascii="Verdana" w:hAnsi="Verdana"/>
        </w:rPr>
        <w:t xml:space="preserve"> In hoofdstuk 2 van het boek Jona staat een indrukwekkende psalm van Jona uit de diepte van de zee. De afgrond</w:t>
      </w:r>
      <w:r w:rsidR="00123EDB" w:rsidRPr="00277426">
        <w:rPr>
          <w:rFonts w:ascii="Verdana" w:hAnsi="Verdana"/>
        </w:rPr>
        <w:t xml:space="preserve"> (‘het graf’)</w:t>
      </w:r>
      <w:r w:rsidR="0070447B" w:rsidRPr="00277426">
        <w:rPr>
          <w:rFonts w:ascii="Verdana" w:hAnsi="Verdana"/>
        </w:rPr>
        <w:t xml:space="preserve"> waarin hij afgedaald is, beschrijft hij beeldend. Het zou zomaar een metafoor voor depressiviteit kunnen zijn. Jona vertelt van zeewier om zijn hoofd. Iemand die </w:t>
      </w:r>
      <w:r w:rsidR="00123EDB" w:rsidRPr="00277426">
        <w:rPr>
          <w:rFonts w:ascii="Verdana" w:hAnsi="Verdana"/>
        </w:rPr>
        <w:t xml:space="preserve">nu </w:t>
      </w:r>
      <w:r w:rsidR="0070447B" w:rsidRPr="00277426">
        <w:rPr>
          <w:rFonts w:ascii="Verdana" w:hAnsi="Verdana"/>
        </w:rPr>
        <w:t>depressief is, zou kunnen zeggen: zeewier in mijn hoofd. ‘Ik wordt gek van mijn eigen gedachten. Er is geen touw aan vast te knopen!’ We gaan nu echter naar hoofdstuk 1.</w:t>
      </w:r>
      <w:r w:rsidR="004A6C97" w:rsidRPr="00277426">
        <w:rPr>
          <w:rFonts w:ascii="Verdana" w:hAnsi="Verdana"/>
        </w:rPr>
        <w:t xml:space="preserve"> Ik noem hoofdstuk 4 en hoofdstuk 2 eerst om wat stelliger te kunnen zeggen bij hoofdstuk 1 dat Jona daar suïcidaal gedrag vertoont. Dat past bij deze snel ontstemde en moedeloze man.</w:t>
      </w:r>
    </w:p>
    <w:p w14:paraId="619DEF47" w14:textId="6A4CE2C6" w:rsidR="0070447B" w:rsidRPr="00277426" w:rsidRDefault="0070447B">
      <w:pPr>
        <w:rPr>
          <w:rFonts w:ascii="Verdana" w:hAnsi="Verdana"/>
        </w:rPr>
      </w:pPr>
      <w:r w:rsidRPr="00277426">
        <w:rPr>
          <w:rFonts w:ascii="Verdana" w:hAnsi="Verdana"/>
        </w:rPr>
        <w:t xml:space="preserve">Als we ‘Jona’ van voren af aan lezen, komen we een ongehoorzame profeet tegen. </w:t>
      </w:r>
      <w:r w:rsidR="00EE43C1" w:rsidRPr="00277426">
        <w:rPr>
          <w:rFonts w:ascii="Verdana" w:hAnsi="Verdana"/>
        </w:rPr>
        <w:t xml:space="preserve">Jona vlucht weg voor zijn roeping. God wil dat hij gaat preken in Ninevé, in het oosten, maar hij vlucht naar Tarsis in het westen. Als God hem bij de kraag grijpt door een storm te sturen die het schip waarop Jona ligt te slapen in grote problemen brengt, vlucht hij nog een keer. Eerst vlucht hij de zee op, dan wil hij de dood in vluchten, nog verder bij God vandaan. </w:t>
      </w:r>
      <w:r w:rsidR="00123EDB" w:rsidRPr="00277426">
        <w:rPr>
          <w:rFonts w:ascii="Verdana" w:hAnsi="Verdana"/>
        </w:rPr>
        <w:t xml:space="preserve">‘Weg van het aangezicht van God.’ </w:t>
      </w:r>
      <w:r w:rsidR="00EE43C1" w:rsidRPr="00277426">
        <w:rPr>
          <w:rFonts w:ascii="Verdana" w:hAnsi="Verdana"/>
        </w:rPr>
        <w:t xml:space="preserve">Eerst verzaakt hij zijn roeping om te preken, daarna </w:t>
      </w:r>
      <w:r w:rsidR="00123EDB" w:rsidRPr="00277426">
        <w:rPr>
          <w:rFonts w:ascii="Verdana" w:hAnsi="Verdana"/>
        </w:rPr>
        <w:t>ook nog</w:t>
      </w:r>
      <w:r w:rsidR="00EE43C1" w:rsidRPr="00277426">
        <w:rPr>
          <w:rFonts w:ascii="Verdana" w:hAnsi="Verdana"/>
        </w:rPr>
        <w:t xml:space="preserve"> zijn roeping om te leven. Jona stapelt ongehoorzaamheid op ongehoorzaamheid. Hij vraagt </w:t>
      </w:r>
      <w:r w:rsidR="00DF1E87">
        <w:rPr>
          <w:rFonts w:ascii="Verdana" w:hAnsi="Verdana"/>
        </w:rPr>
        <w:t xml:space="preserve">niet aan de zeelieden: willen jullie mij helpen door de steven te wenden en terug te keren naar Jafo?’ Dat had voor de hand gelegen. Nee, hij vraagt </w:t>
      </w:r>
      <w:r w:rsidR="00EE43C1" w:rsidRPr="00277426">
        <w:rPr>
          <w:rFonts w:ascii="Verdana" w:hAnsi="Verdana"/>
        </w:rPr>
        <w:t>hulp bij zelfdoding</w:t>
      </w:r>
      <w:r w:rsidR="00123EDB" w:rsidRPr="00277426">
        <w:rPr>
          <w:rFonts w:ascii="Verdana" w:hAnsi="Verdana"/>
        </w:rPr>
        <w:t xml:space="preserve">. </w:t>
      </w:r>
      <w:r w:rsidR="00DF1E87">
        <w:rPr>
          <w:rFonts w:ascii="Verdana" w:hAnsi="Verdana"/>
        </w:rPr>
        <w:t xml:space="preserve">Wat is het? Blikvernauwing? Niet willen toegeven? Niet willen afgaan door op de knieën te gaan? </w:t>
      </w:r>
      <w:r w:rsidR="00123EDB" w:rsidRPr="00277426">
        <w:rPr>
          <w:rFonts w:ascii="Verdana" w:hAnsi="Verdana"/>
        </w:rPr>
        <w:t>Hij</w:t>
      </w:r>
      <w:r w:rsidR="00EE43C1" w:rsidRPr="00277426">
        <w:rPr>
          <w:rFonts w:ascii="Verdana" w:hAnsi="Verdana"/>
        </w:rPr>
        <w:t xml:space="preserve"> is misschien </w:t>
      </w:r>
      <w:r w:rsidR="00DF1E87">
        <w:rPr>
          <w:rFonts w:ascii="Verdana" w:hAnsi="Verdana"/>
        </w:rPr>
        <w:t xml:space="preserve">net </w:t>
      </w:r>
      <w:bookmarkStart w:id="0" w:name="_GoBack"/>
      <w:bookmarkEnd w:id="0"/>
      <w:r w:rsidR="00EE43C1" w:rsidRPr="00277426">
        <w:rPr>
          <w:rFonts w:ascii="Verdana" w:hAnsi="Verdana"/>
        </w:rPr>
        <w:t xml:space="preserve">niet dapper genoeg om zelf over de reling van het schip te stappen. Bij zijn wens om over boord gegooid te worden </w:t>
      </w:r>
      <w:r w:rsidR="00125CCA" w:rsidRPr="00277426">
        <w:rPr>
          <w:rFonts w:ascii="Verdana" w:hAnsi="Verdana"/>
        </w:rPr>
        <w:t xml:space="preserve">redeneert hij zoals iedereen die suïcidaal is: als ik straks dood ben, zijn de anderen van een probleem af en keert de rust in hun leven terug. Die anderen, de zeelieden, reageren zoals alle mantelzorgers van een </w:t>
      </w:r>
      <w:r w:rsidR="00123EDB" w:rsidRPr="00277426">
        <w:rPr>
          <w:rFonts w:ascii="Verdana" w:hAnsi="Verdana"/>
        </w:rPr>
        <w:t>suïcidaal iemand: ze doen er alles aan om te voorkomen dat hij de dood in vlucht. Ze roeien uit alle macht om uit de storm weg te komen. Maar het lukt niet. Uiteindelijk moeten ze Jona loslaten, hem laten gaan en ze gooien hem in zee. Dan gebeurt wat Jona voorspeld heeft: de rust keert terug. Zo spreken nabestaanden van een suïcidepleger nu ook nog: ‘Jare</w:t>
      </w:r>
      <w:r w:rsidR="004A6C97" w:rsidRPr="00277426">
        <w:rPr>
          <w:rFonts w:ascii="Verdana" w:hAnsi="Verdana"/>
        </w:rPr>
        <w:t>nlang zijn we bang geweest dat hij</w:t>
      </w:r>
      <w:r w:rsidR="00123EDB" w:rsidRPr="00277426">
        <w:rPr>
          <w:rFonts w:ascii="Verdana" w:hAnsi="Verdana"/>
        </w:rPr>
        <w:t xml:space="preserve"> het zou doen. Nooit konden we h</w:t>
      </w:r>
      <w:r w:rsidR="004A6C97" w:rsidRPr="00277426">
        <w:rPr>
          <w:rFonts w:ascii="Verdana" w:hAnsi="Verdana"/>
        </w:rPr>
        <w:t>em</w:t>
      </w:r>
      <w:r w:rsidR="00123EDB" w:rsidRPr="00277426">
        <w:rPr>
          <w:rFonts w:ascii="Verdana" w:hAnsi="Verdana"/>
        </w:rPr>
        <w:t xml:space="preserve"> all</w:t>
      </w:r>
      <w:r w:rsidR="004A6C97" w:rsidRPr="00277426">
        <w:rPr>
          <w:rFonts w:ascii="Verdana" w:hAnsi="Verdana"/>
        </w:rPr>
        <w:t>een thuis laten. Elke keer als hij</w:t>
      </w:r>
      <w:r w:rsidR="00123EDB" w:rsidRPr="00277426">
        <w:rPr>
          <w:rFonts w:ascii="Verdana" w:hAnsi="Verdana"/>
        </w:rPr>
        <w:t xml:space="preserve"> nog niet thuis kwam waren we bang dat… En nu hoeven we daarvan niet meer wakker te liggen. Hoe vreselijk ook, ik kan nu weer </w:t>
      </w:r>
      <w:r w:rsidR="004A6C97" w:rsidRPr="00277426">
        <w:rPr>
          <w:rFonts w:ascii="Verdana" w:hAnsi="Verdana"/>
        </w:rPr>
        <w:t>rustig boodschappen doen</w:t>
      </w:r>
      <w:r w:rsidR="00123EDB" w:rsidRPr="00277426">
        <w:rPr>
          <w:rFonts w:ascii="Verdana" w:hAnsi="Verdana"/>
        </w:rPr>
        <w:t>.’</w:t>
      </w:r>
      <w:r w:rsidR="00393389" w:rsidRPr="00277426">
        <w:rPr>
          <w:rFonts w:ascii="Verdana" w:hAnsi="Verdana"/>
        </w:rPr>
        <w:t xml:space="preserve"> Die rust is wrang, want de nabe</w:t>
      </w:r>
      <w:r w:rsidR="00123EDB" w:rsidRPr="00277426">
        <w:rPr>
          <w:rFonts w:ascii="Verdana" w:hAnsi="Verdana"/>
        </w:rPr>
        <w:t xml:space="preserve">staanden hebben </w:t>
      </w:r>
      <w:r w:rsidR="00393389" w:rsidRPr="00277426">
        <w:rPr>
          <w:rFonts w:ascii="Verdana" w:hAnsi="Verdana"/>
        </w:rPr>
        <w:t>ook nieuwe onrust door het onbegrijpelijke verlies.</w:t>
      </w:r>
    </w:p>
    <w:p w14:paraId="51AF1396" w14:textId="6B2CA767" w:rsidR="00393389" w:rsidRPr="00277426" w:rsidRDefault="00393389">
      <w:pPr>
        <w:rPr>
          <w:rFonts w:ascii="Verdana" w:hAnsi="Verdana"/>
        </w:rPr>
      </w:pPr>
      <w:r w:rsidRPr="00277426">
        <w:rPr>
          <w:rFonts w:ascii="Verdana" w:hAnsi="Verdana"/>
        </w:rPr>
        <w:t xml:space="preserve">En hoe is het met Jona afgelopen? Die was ‘weg’. Onder de golven verdwenen. Zijn leven was voorbij, dachten de zeelieden. Het was niet waar. Onder de golven waren er de handen van God die hem opvingen. Niemand hield het voor mogelijk dat God ook in de diepte van het graf aanwezig zou zijn en toch was het zo. Jona heeft het ontdekt dat David in Psalm 139 de waarheid spreekt: </w:t>
      </w:r>
      <w:r w:rsidR="00172A4E" w:rsidRPr="00277426">
        <w:rPr>
          <w:rFonts w:ascii="Verdana" w:hAnsi="Verdana"/>
        </w:rPr>
        <w:t xml:space="preserve">‘Waar kan ik Uw Geest ontgaan, waar uw aangezicht ontvluchten? Al steeg ik op naar de hemel, U bent daar. Al legde ik mij neer in de hel, zie U bent daar’ (HSV). </w:t>
      </w:r>
      <w:r w:rsidRPr="00277426">
        <w:rPr>
          <w:rFonts w:ascii="Verdana" w:hAnsi="Verdana"/>
        </w:rPr>
        <w:t xml:space="preserve"> David verwoordt dat als actieve werkwoorden. Zelfs als</w:t>
      </w:r>
      <w:r w:rsidR="00172A4E" w:rsidRPr="00277426">
        <w:rPr>
          <w:rFonts w:ascii="Verdana" w:hAnsi="Verdana"/>
        </w:rPr>
        <w:t xml:space="preserve"> </w:t>
      </w:r>
      <w:r w:rsidRPr="00277426">
        <w:rPr>
          <w:rFonts w:ascii="Verdana" w:hAnsi="Verdana"/>
        </w:rPr>
        <w:t>ik d</w:t>
      </w:r>
      <w:r w:rsidR="00172A4E" w:rsidRPr="00277426">
        <w:rPr>
          <w:rFonts w:ascii="Verdana" w:hAnsi="Verdana"/>
        </w:rPr>
        <w:t>at wil,</w:t>
      </w:r>
      <w:r w:rsidRPr="00277426">
        <w:rPr>
          <w:rFonts w:ascii="Verdana" w:hAnsi="Verdana"/>
        </w:rPr>
        <w:t xml:space="preserve"> ik kan nooit </w:t>
      </w:r>
      <w:r w:rsidR="00172A4E" w:rsidRPr="00277426">
        <w:rPr>
          <w:rFonts w:ascii="Verdana" w:hAnsi="Verdana"/>
        </w:rPr>
        <w:t xml:space="preserve">bij u vandaan </w:t>
      </w:r>
      <w:r w:rsidRPr="00277426">
        <w:rPr>
          <w:rFonts w:ascii="Verdana" w:hAnsi="Verdana"/>
        </w:rPr>
        <w:t>vluchten.</w:t>
      </w:r>
      <w:r w:rsidR="00172A4E" w:rsidRPr="00277426">
        <w:rPr>
          <w:rFonts w:ascii="Verdana" w:hAnsi="Verdana"/>
        </w:rPr>
        <w:t xml:space="preserve"> Dat woord ‘hel’ staat voor het dodenrijk in zijn verschrikking en ontluistering. Zelfs als hij zich aan het einde van de zee zou vestigen (vergelijk dat met Jona’s eerste plan) dan nog zou Gods rechterhand hem </w:t>
      </w:r>
      <w:r w:rsidR="00172A4E" w:rsidRPr="00277426">
        <w:rPr>
          <w:rFonts w:ascii="Verdana" w:hAnsi="Verdana"/>
        </w:rPr>
        <w:lastRenderedPageBreak/>
        <w:t>vasthouden. Het getuigenis van David en de geschiedenis van Jona komen zo dicht bij elkaar.</w:t>
      </w:r>
    </w:p>
    <w:p w14:paraId="2B1EF8C1" w14:textId="5E69A181" w:rsidR="00172A4E" w:rsidRDefault="0024282E">
      <w:pPr>
        <w:rPr>
          <w:rFonts w:ascii="Verdana" w:hAnsi="Verdana"/>
        </w:rPr>
      </w:pPr>
      <w:r w:rsidRPr="00277426">
        <w:rPr>
          <w:rFonts w:ascii="Verdana" w:hAnsi="Verdana"/>
        </w:rPr>
        <w:t xml:space="preserve">We kunnen het boek Jona niet één op één verbinden met situaties waarin mensen een einde aan hun leven gemaakt hebben. Vanuit dit bijbelboek kunnen we ook geen moreel standpunt innemen over zelfdoding. We krijgen er ook geen antwoorden op alle vragen van nabestaanden. Wel zien we er oplichten dat God ook </w:t>
      </w:r>
      <w:r w:rsidR="004A6C97" w:rsidRPr="00277426">
        <w:rPr>
          <w:rFonts w:ascii="Verdana" w:hAnsi="Verdana"/>
        </w:rPr>
        <w:t xml:space="preserve">genadig </w:t>
      </w:r>
      <w:r w:rsidRPr="00277426">
        <w:rPr>
          <w:rFonts w:ascii="Verdana" w:hAnsi="Verdana"/>
        </w:rPr>
        <w:t xml:space="preserve">aanwezig </w:t>
      </w:r>
      <w:r w:rsidR="00277426" w:rsidRPr="00277426">
        <w:rPr>
          <w:rFonts w:ascii="Verdana" w:hAnsi="Verdana"/>
        </w:rPr>
        <w:t xml:space="preserve">kan zijn </w:t>
      </w:r>
      <w:r w:rsidRPr="00277426">
        <w:rPr>
          <w:rFonts w:ascii="Verdana" w:hAnsi="Verdana"/>
        </w:rPr>
        <w:t xml:space="preserve">als iemand een einde aan zijn leven wil maken. Wij denken dan: dan moet God iemand toch opvangen voor het te laat is? In ‘Jona’ zien we dat God óók iemand kan opvangen als wij denken dat het te laat is. Lees Jona 1 maar bij de nabestaanden als een gelovig iemand zich </w:t>
      </w:r>
      <w:r w:rsidR="003060E2">
        <w:rPr>
          <w:rFonts w:ascii="Verdana" w:hAnsi="Verdana"/>
        </w:rPr>
        <w:t xml:space="preserve">misschien wel letterlijk </w:t>
      </w:r>
      <w:r w:rsidRPr="00277426">
        <w:rPr>
          <w:rFonts w:ascii="Verdana" w:hAnsi="Verdana"/>
        </w:rPr>
        <w:t>verdronken heeft. Het wordt eerst muisstil en dan komen de tranen. Tranen van pijn en gemis, maar ook tranen over Gods rechterhand die zelfs nog mensen grijpt ónder de golven.</w:t>
      </w:r>
      <w:r w:rsidR="00277426" w:rsidRPr="00277426">
        <w:rPr>
          <w:rFonts w:ascii="Verdana" w:hAnsi="Verdana"/>
        </w:rPr>
        <w:t xml:space="preserve"> Lees later hoofdstuk 2 en ontdek dan dat Jona zelf getuigt van Gods reddende aanwezigheid in die afgrond. </w:t>
      </w:r>
    </w:p>
    <w:p w14:paraId="1565B239" w14:textId="01EECF13" w:rsidR="003060E2" w:rsidRPr="00277426" w:rsidRDefault="003060E2">
      <w:pPr>
        <w:rPr>
          <w:rFonts w:ascii="Verdana" w:hAnsi="Verdana"/>
        </w:rPr>
      </w:pPr>
      <w:r>
        <w:rPr>
          <w:rFonts w:ascii="Verdana" w:hAnsi="Verdana"/>
        </w:rPr>
        <w:t>Wat ben ik blij dat Gods genade zelfs aan ons berouw voorafgaat.</w:t>
      </w:r>
    </w:p>
    <w:sectPr w:rsidR="003060E2" w:rsidRPr="00277426">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B495CF" w14:textId="77777777" w:rsidR="00277426" w:rsidRDefault="00277426" w:rsidP="00277426">
      <w:pPr>
        <w:spacing w:after="0" w:line="240" w:lineRule="auto"/>
      </w:pPr>
      <w:r>
        <w:separator/>
      </w:r>
    </w:p>
  </w:endnote>
  <w:endnote w:type="continuationSeparator" w:id="0">
    <w:p w14:paraId="74C1C25F" w14:textId="77777777" w:rsidR="00277426" w:rsidRDefault="00277426" w:rsidP="00277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5815713"/>
      <w:docPartObj>
        <w:docPartGallery w:val="Page Numbers (Bottom of Page)"/>
        <w:docPartUnique/>
      </w:docPartObj>
    </w:sdtPr>
    <w:sdtEndPr/>
    <w:sdtContent>
      <w:p w14:paraId="4B8DE9C6" w14:textId="5A5C8569" w:rsidR="00277426" w:rsidRDefault="00277426">
        <w:pPr>
          <w:pStyle w:val="Voettekst"/>
        </w:pPr>
        <w:r>
          <w:fldChar w:fldCharType="begin"/>
        </w:r>
        <w:r>
          <w:instrText>PAGE   \* MERGEFORMAT</w:instrText>
        </w:r>
        <w:r>
          <w:fldChar w:fldCharType="separate"/>
        </w:r>
        <w:r w:rsidR="002C3593">
          <w:rPr>
            <w:noProof/>
          </w:rPr>
          <w:t>3</w:t>
        </w:r>
        <w:r>
          <w:fldChar w:fldCharType="end"/>
        </w:r>
      </w:p>
    </w:sdtContent>
  </w:sdt>
  <w:p w14:paraId="6B71A50B" w14:textId="77777777" w:rsidR="00277426" w:rsidRDefault="0027742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7DD5A" w14:textId="77777777" w:rsidR="00277426" w:rsidRDefault="00277426" w:rsidP="00277426">
      <w:pPr>
        <w:spacing w:after="0" w:line="240" w:lineRule="auto"/>
      </w:pPr>
      <w:r>
        <w:separator/>
      </w:r>
    </w:p>
  </w:footnote>
  <w:footnote w:type="continuationSeparator" w:id="0">
    <w:p w14:paraId="02138010" w14:textId="77777777" w:rsidR="00277426" w:rsidRDefault="00277426" w:rsidP="002774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C3A"/>
    <w:rsid w:val="00123EDB"/>
    <w:rsid w:val="00125CCA"/>
    <w:rsid w:val="00172A4E"/>
    <w:rsid w:val="0024282E"/>
    <w:rsid w:val="00277426"/>
    <w:rsid w:val="002C3593"/>
    <w:rsid w:val="003060E2"/>
    <w:rsid w:val="00393389"/>
    <w:rsid w:val="004A6C97"/>
    <w:rsid w:val="0067201C"/>
    <w:rsid w:val="0070447B"/>
    <w:rsid w:val="007E315F"/>
    <w:rsid w:val="00BF1C3A"/>
    <w:rsid w:val="00CB1723"/>
    <w:rsid w:val="00D1648B"/>
    <w:rsid w:val="00DC739E"/>
    <w:rsid w:val="00DF1E87"/>
    <w:rsid w:val="00E22025"/>
    <w:rsid w:val="00E263E6"/>
    <w:rsid w:val="00E65152"/>
    <w:rsid w:val="00EE43C1"/>
    <w:rsid w:val="00F968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E34E"/>
  <w15:chartTrackingRefBased/>
  <w15:docId w15:val="{E71FE469-8A90-40AD-8B64-D942F232E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27742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77426"/>
  </w:style>
  <w:style w:type="paragraph" w:styleId="Voettekst">
    <w:name w:val="footer"/>
    <w:basedOn w:val="Standaard"/>
    <w:link w:val="VoettekstChar"/>
    <w:uiPriority w:val="99"/>
    <w:unhideWhenUsed/>
    <w:rsid w:val="0027742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77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3</Pages>
  <Words>1224</Words>
  <Characters>6737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cp:revision>
  <dcterms:created xsi:type="dcterms:W3CDTF">2019-03-13T16:59:00Z</dcterms:created>
  <dcterms:modified xsi:type="dcterms:W3CDTF">2019-03-14T09:10:00Z</dcterms:modified>
</cp:coreProperties>
</file>