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D28CB" w14:textId="17BD0E96" w:rsidR="00F52FBB" w:rsidRPr="00D80B5D" w:rsidRDefault="007F7FB8" w:rsidP="00F52FBB">
      <w:pPr>
        <w:spacing w:after="200" w:line="276" w:lineRule="auto"/>
        <w:rPr>
          <w:rFonts w:ascii="Verdana" w:hAnsi="Verdana"/>
          <w:b/>
          <w:sz w:val="32"/>
          <w:szCs w:val="32"/>
          <w:lang w:eastAsia="en-US"/>
        </w:rPr>
      </w:pPr>
      <w:r w:rsidRPr="00D80B5D">
        <w:rPr>
          <w:rFonts w:ascii="Verdana" w:hAnsi="Verdana"/>
          <w:b/>
          <w:sz w:val="32"/>
          <w:szCs w:val="32"/>
          <w:lang w:eastAsia="en-US"/>
        </w:rPr>
        <w:t xml:space="preserve">Zingen bij </w:t>
      </w:r>
      <w:r w:rsidR="0083145E" w:rsidRPr="00D80B5D">
        <w:rPr>
          <w:rFonts w:ascii="Verdana" w:hAnsi="Verdana"/>
          <w:b/>
          <w:sz w:val="32"/>
          <w:szCs w:val="32"/>
          <w:lang w:eastAsia="en-US"/>
        </w:rPr>
        <w:t xml:space="preserve">zieken en </w:t>
      </w:r>
      <w:r w:rsidRPr="00D80B5D">
        <w:rPr>
          <w:rFonts w:ascii="Verdana" w:hAnsi="Verdana"/>
          <w:b/>
          <w:sz w:val="32"/>
          <w:szCs w:val="32"/>
          <w:lang w:eastAsia="en-US"/>
        </w:rPr>
        <w:t>stervenden</w:t>
      </w:r>
    </w:p>
    <w:p w14:paraId="0561AE03" w14:textId="2EB60D39" w:rsidR="007F7FB8" w:rsidRPr="00D80B5D" w:rsidRDefault="007F7FB8" w:rsidP="00F52FBB">
      <w:pPr>
        <w:spacing w:after="200" w:line="276" w:lineRule="auto"/>
        <w:rPr>
          <w:rFonts w:ascii="Verdana" w:hAnsi="Verdana"/>
          <w:sz w:val="22"/>
          <w:szCs w:val="22"/>
          <w:lang w:eastAsia="en-US"/>
        </w:rPr>
      </w:pPr>
      <w:r w:rsidRPr="00D80B5D">
        <w:rPr>
          <w:rFonts w:ascii="Verdana" w:hAnsi="Verdana"/>
          <w:sz w:val="22"/>
          <w:szCs w:val="22"/>
          <w:lang w:eastAsia="en-US"/>
        </w:rPr>
        <w:t xml:space="preserve">Pastorale gesprekken zijn indirect verbonden met de zondagse erediensten vanwege de liturgische elementen die erin zitten. </w:t>
      </w:r>
      <w:r w:rsidR="00EF3B57" w:rsidRPr="00D80B5D">
        <w:rPr>
          <w:rFonts w:ascii="Verdana" w:hAnsi="Verdana"/>
          <w:sz w:val="22"/>
          <w:szCs w:val="22"/>
          <w:lang w:eastAsia="en-US"/>
        </w:rPr>
        <w:t>Een gesprek verwordt niet tot een mini-kerkdienst maar is wel onderdeel van het gemeenteleven dat zijn centrum heeft in de kerkdiensten. Een pastoraal bezoek is daardoor nooit een ‘ge</w:t>
      </w:r>
      <w:bookmarkStart w:id="0" w:name="_GoBack"/>
      <w:bookmarkEnd w:id="0"/>
      <w:r w:rsidR="00EF3B57" w:rsidRPr="00D80B5D">
        <w:rPr>
          <w:rFonts w:ascii="Verdana" w:hAnsi="Verdana"/>
          <w:sz w:val="22"/>
          <w:szCs w:val="22"/>
          <w:lang w:eastAsia="en-US"/>
        </w:rPr>
        <w:t xml:space="preserve">woon’ bezoek. </w:t>
      </w:r>
      <w:r w:rsidRPr="00D80B5D">
        <w:rPr>
          <w:rFonts w:ascii="Verdana" w:hAnsi="Verdana"/>
          <w:sz w:val="22"/>
          <w:szCs w:val="22"/>
          <w:lang w:eastAsia="en-US"/>
        </w:rPr>
        <w:t xml:space="preserve">In verbinding met het </w:t>
      </w:r>
      <w:r w:rsidR="00EF3B57" w:rsidRPr="00D80B5D">
        <w:rPr>
          <w:rFonts w:ascii="Verdana" w:hAnsi="Verdana"/>
          <w:sz w:val="22"/>
          <w:szCs w:val="22"/>
          <w:lang w:eastAsia="en-US"/>
        </w:rPr>
        <w:t xml:space="preserve">hele pastorale </w:t>
      </w:r>
      <w:r w:rsidRPr="00D80B5D">
        <w:rPr>
          <w:rFonts w:ascii="Verdana" w:hAnsi="Verdana"/>
          <w:sz w:val="22"/>
          <w:szCs w:val="22"/>
          <w:lang w:eastAsia="en-US"/>
        </w:rPr>
        <w:t xml:space="preserve">gesprek gaat het Woord open, wordt er gebeden (door de pastor en soms ook door de </w:t>
      </w:r>
      <w:proofErr w:type="spellStart"/>
      <w:r w:rsidRPr="00D80B5D">
        <w:rPr>
          <w:rFonts w:ascii="Verdana" w:hAnsi="Verdana"/>
          <w:sz w:val="22"/>
          <w:szCs w:val="22"/>
          <w:lang w:eastAsia="en-US"/>
        </w:rPr>
        <w:t>pastorant</w:t>
      </w:r>
      <w:proofErr w:type="spellEnd"/>
      <w:r w:rsidRPr="00D80B5D">
        <w:rPr>
          <w:rFonts w:ascii="Verdana" w:hAnsi="Verdana"/>
          <w:sz w:val="22"/>
          <w:szCs w:val="22"/>
          <w:lang w:eastAsia="en-US"/>
        </w:rPr>
        <w:t xml:space="preserve">) en er wordt </w:t>
      </w:r>
      <w:r w:rsidR="00663495" w:rsidRPr="00D80B5D">
        <w:rPr>
          <w:rFonts w:ascii="Verdana" w:hAnsi="Verdana"/>
          <w:sz w:val="22"/>
          <w:szCs w:val="22"/>
          <w:lang w:eastAsia="en-US"/>
        </w:rPr>
        <w:t xml:space="preserve">eventueel </w:t>
      </w:r>
      <w:r w:rsidRPr="00D80B5D">
        <w:rPr>
          <w:rFonts w:ascii="Verdana" w:hAnsi="Verdana"/>
          <w:sz w:val="22"/>
          <w:szCs w:val="22"/>
          <w:lang w:eastAsia="en-US"/>
        </w:rPr>
        <w:t xml:space="preserve">gezongen. Niet alles kan in elk gesprek. Dat hoeft ook niet. God is al tegenwoordig als het gesprek voor zijn aangezicht plaatsvindt. Maar in die drie liturgische elementen wordt dat als het ware geconcentreerd. </w:t>
      </w:r>
      <w:r w:rsidR="00EF3B57" w:rsidRPr="00D80B5D">
        <w:rPr>
          <w:rFonts w:ascii="Verdana" w:hAnsi="Verdana"/>
          <w:sz w:val="22"/>
          <w:szCs w:val="22"/>
          <w:lang w:eastAsia="en-US"/>
        </w:rPr>
        <w:t xml:space="preserve">Er kunnen trouwens in bijzondere gevallen meer liturgische elementen bij komen, zoals het vieren van het Heilig Avondmaal en het geven van de zegen. </w:t>
      </w:r>
      <w:r w:rsidRPr="00D80B5D">
        <w:rPr>
          <w:rFonts w:ascii="Verdana" w:hAnsi="Verdana"/>
          <w:sz w:val="22"/>
          <w:szCs w:val="22"/>
          <w:lang w:eastAsia="en-US"/>
        </w:rPr>
        <w:t xml:space="preserve">In de praktijk wordt er in pastorale gesprekken niet vaak gezongen. Sommige pastors doen het zelfs nooit. Dat heeft met visie op pastoraat te maken, met onwennigheid en helaas ook met gêne. Het bijzondere is dat zingen, al wordt het in gesprekken </w:t>
      </w:r>
      <w:r w:rsidR="00663495" w:rsidRPr="00D80B5D">
        <w:rPr>
          <w:rFonts w:ascii="Verdana" w:hAnsi="Verdana"/>
          <w:sz w:val="22"/>
          <w:szCs w:val="22"/>
          <w:lang w:eastAsia="en-US"/>
        </w:rPr>
        <w:t xml:space="preserve">met jonge en gezonde mensen </w:t>
      </w:r>
      <w:r w:rsidRPr="00D80B5D">
        <w:rPr>
          <w:rFonts w:ascii="Verdana" w:hAnsi="Verdana"/>
          <w:sz w:val="22"/>
          <w:szCs w:val="22"/>
          <w:lang w:eastAsia="en-US"/>
        </w:rPr>
        <w:t xml:space="preserve">weinig gedaan, het langst in praktijk gebracht wordt als een gesprek niet meer </w:t>
      </w:r>
      <w:r w:rsidR="00663495" w:rsidRPr="00D80B5D">
        <w:rPr>
          <w:rFonts w:ascii="Verdana" w:hAnsi="Verdana"/>
          <w:sz w:val="22"/>
          <w:szCs w:val="22"/>
          <w:lang w:eastAsia="en-US"/>
        </w:rPr>
        <w:t xml:space="preserve">goed </w:t>
      </w:r>
      <w:r w:rsidRPr="00D80B5D">
        <w:rPr>
          <w:rFonts w:ascii="Verdana" w:hAnsi="Verdana"/>
          <w:sz w:val="22"/>
          <w:szCs w:val="22"/>
          <w:lang w:eastAsia="en-US"/>
        </w:rPr>
        <w:t xml:space="preserve">mogelijk is. Dat is bij </w:t>
      </w:r>
      <w:r w:rsidR="00663495" w:rsidRPr="00D80B5D">
        <w:rPr>
          <w:rFonts w:ascii="Verdana" w:hAnsi="Verdana"/>
          <w:sz w:val="22"/>
          <w:szCs w:val="22"/>
          <w:lang w:eastAsia="en-US"/>
        </w:rPr>
        <w:t xml:space="preserve">oude mensen, </w:t>
      </w:r>
      <w:r w:rsidRPr="00D80B5D">
        <w:rPr>
          <w:rFonts w:ascii="Verdana" w:hAnsi="Verdana"/>
          <w:sz w:val="22"/>
          <w:szCs w:val="22"/>
          <w:lang w:eastAsia="en-US"/>
        </w:rPr>
        <w:t xml:space="preserve">zieken en stervenden. </w:t>
      </w:r>
      <w:r w:rsidR="0083145E" w:rsidRPr="00D80B5D">
        <w:rPr>
          <w:rFonts w:ascii="Verdana" w:hAnsi="Verdana"/>
          <w:sz w:val="22"/>
          <w:szCs w:val="22"/>
          <w:lang w:eastAsia="en-US"/>
        </w:rPr>
        <w:t>Zingen doet niet alleen iets met de zieke, maar ook met degenen die zingt. Familieleden kijken er met ontroering op terug als ze gezamenlijk bij een stervende opa regelmatig een lied gezongen hebben. V</w:t>
      </w:r>
      <w:r w:rsidRPr="00D80B5D">
        <w:rPr>
          <w:rFonts w:ascii="Verdana" w:hAnsi="Verdana"/>
          <w:sz w:val="22"/>
          <w:szCs w:val="22"/>
          <w:lang w:eastAsia="en-US"/>
        </w:rPr>
        <w:t>erpleeghuispastors en andere geestelijk verzorgers zijn er vertrouwd mee.</w:t>
      </w:r>
      <w:r w:rsidR="00EF3B57" w:rsidRPr="00D80B5D">
        <w:rPr>
          <w:rFonts w:ascii="Verdana" w:hAnsi="Verdana"/>
          <w:sz w:val="22"/>
          <w:szCs w:val="22"/>
          <w:lang w:eastAsia="en-US"/>
        </w:rPr>
        <w:t xml:space="preserve"> Zij zingen met groepjes verpleeghuisbewoners, bijvoorbeeld bij de maaltijd aan tafel. Ze zingen bij de mensen één-op-één. Het is bijzonder om te zien hoe blij mensen kunnen kijken als ze zingen. Dat gaat ook op bij dementerende mensen. Als ze al geen gewone, betekenisvolle zinnen kunnen vormen voor een gesprek, kunnen ze dikwijls nog wel de liederen zingen die ze in de loop van hun leven geleerd hebben.</w:t>
      </w:r>
    </w:p>
    <w:p w14:paraId="58FD28CC" w14:textId="5D354B06" w:rsidR="002A24C5" w:rsidRPr="00D80B5D" w:rsidRDefault="00F52FBB" w:rsidP="00F52FBB">
      <w:pPr>
        <w:spacing w:after="200" w:line="276" w:lineRule="auto"/>
        <w:rPr>
          <w:rFonts w:ascii="Verdana" w:hAnsi="Verdana"/>
          <w:sz w:val="22"/>
          <w:szCs w:val="22"/>
          <w:lang w:eastAsia="en-US"/>
        </w:rPr>
      </w:pPr>
      <w:r w:rsidRPr="00D80B5D">
        <w:rPr>
          <w:rFonts w:ascii="Verdana" w:hAnsi="Verdana"/>
          <w:sz w:val="22"/>
          <w:szCs w:val="22"/>
          <w:lang w:eastAsia="en-US"/>
        </w:rPr>
        <w:t>Ik heb een poosje in een  verpleeghuis een  geestelijk verzorger vervangen. Ik moest mens</w:t>
      </w:r>
      <w:r w:rsidR="006C36B5" w:rsidRPr="00D80B5D">
        <w:rPr>
          <w:rFonts w:ascii="Verdana" w:hAnsi="Verdana"/>
          <w:sz w:val="22"/>
          <w:szCs w:val="22"/>
          <w:lang w:eastAsia="en-US"/>
        </w:rPr>
        <w:t>en opzoeken en spreken die ik niet</w:t>
      </w:r>
      <w:r w:rsidRPr="00D80B5D">
        <w:rPr>
          <w:rFonts w:ascii="Verdana" w:hAnsi="Verdana"/>
          <w:sz w:val="22"/>
          <w:szCs w:val="22"/>
          <w:lang w:eastAsia="en-US"/>
        </w:rPr>
        <w:t xml:space="preserve"> kende. Bij lichamelijk zieke men</w:t>
      </w:r>
      <w:r w:rsidR="00BC3E6F" w:rsidRPr="00D80B5D">
        <w:rPr>
          <w:rFonts w:ascii="Verdana" w:hAnsi="Verdana"/>
          <w:sz w:val="22"/>
          <w:szCs w:val="22"/>
          <w:lang w:eastAsia="en-US"/>
        </w:rPr>
        <w:t>sen was dat geen probleem. Die vertelden zelf wel van alles en nog wat</w:t>
      </w:r>
      <w:r w:rsidRPr="00D80B5D">
        <w:rPr>
          <w:rFonts w:ascii="Verdana" w:hAnsi="Verdana"/>
          <w:sz w:val="22"/>
          <w:szCs w:val="22"/>
          <w:lang w:eastAsia="en-US"/>
        </w:rPr>
        <w:t xml:space="preserve">. Bij demente mensen was dat wél lastig. Ik had bij die mensen geen idee hoe zij zich in hun gezonde dagen  al dan niet verbonden wisten met God. Reeds enige malen was ik bij een demente mevrouw  op bezoek geweest. Ik weet niet meer hoe ze heette, dus ik kan met een gerust hart over mevrouw De Bruine praten. Ik weet nog wel dat ze zelf in haar jonge jaren verpleegkundige geweest was. Het ging, toen ik bij haar kwam niet goed met haar. Ze lag de laatste weken alle dagen op bed. Ze reageerde nergens meer op. Ze bewoog steeds minder. Ze werd steeds magerder. Ik was er zo van overtuigd dat ze niet lang meer te leven had, dat ik niet de moeite nam om daarover te overleggen met het personeel van het verpleeghuis. Elke week leek ze nog stiller en nog magerder te zijn geworden. Na mijn, mogelijk laatste bezoek aan haar, las ik, zoals altijd </w:t>
      </w:r>
      <w:r w:rsidR="00663495" w:rsidRPr="00D80B5D">
        <w:rPr>
          <w:rFonts w:ascii="Verdana" w:hAnsi="Verdana"/>
          <w:sz w:val="22"/>
          <w:szCs w:val="22"/>
          <w:lang w:eastAsia="en-US"/>
        </w:rPr>
        <w:t xml:space="preserve">een paar verzen </w:t>
      </w:r>
      <w:r w:rsidRPr="00D80B5D">
        <w:rPr>
          <w:rFonts w:ascii="Verdana" w:hAnsi="Verdana"/>
          <w:sz w:val="22"/>
          <w:szCs w:val="22"/>
          <w:lang w:eastAsia="en-US"/>
        </w:rPr>
        <w:t xml:space="preserve">uit de bijbel. Mijn gewoonte was ook om te zingen bij zieken. Expres voor deze mevrouw had ik het oude gezang uitgezocht: ‘De dag door Uwe gunst </w:t>
      </w:r>
      <w:r w:rsidRPr="00D80B5D">
        <w:rPr>
          <w:rFonts w:ascii="Verdana" w:hAnsi="Verdana"/>
          <w:sz w:val="22"/>
          <w:szCs w:val="22"/>
          <w:lang w:eastAsia="en-US"/>
        </w:rPr>
        <w:lastRenderedPageBreak/>
        <w:t>ontvangen is weer voorbij, de nacht genaakt.’ Ik was van plan om er iets bij te zeggen over het einde van de levensdag en de naderende nacht van de dood. En dan wilde ik uiteraard nog met weinig woorden iets vertellen over de nieuwe dag bij God.  Je weet immers nooit wat demente mensen nog oppikken van wat je zegt. Zover kwam het niet. Nadat ik</w:t>
      </w:r>
      <w:r w:rsidR="006C36B5" w:rsidRPr="00D80B5D">
        <w:rPr>
          <w:rFonts w:ascii="Verdana" w:hAnsi="Verdana"/>
          <w:sz w:val="22"/>
          <w:szCs w:val="22"/>
          <w:lang w:eastAsia="en-US"/>
        </w:rPr>
        <w:t xml:space="preserve"> </w:t>
      </w:r>
      <w:r w:rsidRPr="00D80B5D">
        <w:rPr>
          <w:rFonts w:ascii="Verdana" w:hAnsi="Verdana"/>
          <w:sz w:val="22"/>
          <w:szCs w:val="22"/>
          <w:lang w:eastAsia="en-US"/>
        </w:rPr>
        <w:t>drie woorden gezongen had, opende mevrouw De Bruine, die al weken niets</w:t>
      </w:r>
      <w:r w:rsidR="007564E9" w:rsidRPr="00D80B5D">
        <w:rPr>
          <w:rFonts w:ascii="Verdana" w:hAnsi="Verdana"/>
          <w:sz w:val="22"/>
          <w:szCs w:val="22"/>
          <w:lang w:eastAsia="en-US"/>
        </w:rPr>
        <w:t xml:space="preserve"> tegen mij</w:t>
      </w:r>
      <w:r w:rsidRPr="00D80B5D">
        <w:rPr>
          <w:rFonts w:ascii="Verdana" w:hAnsi="Verdana"/>
          <w:sz w:val="22"/>
          <w:szCs w:val="22"/>
          <w:lang w:eastAsia="en-US"/>
        </w:rPr>
        <w:t xml:space="preserve"> gezegd had, haar ogen en zei bits: ‘Dat gezang dat mot ik niet!’ </w:t>
      </w:r>
      <w:r w:rsidR="000A4095" w:rsidRPr="00D80B5D">
        <w:rPr>
          <w:rFonts w:ascii="Verdana" w:hAnsi="Verdana"/>
          <w:sz w:val="22"/>
          <w:szCs w:val="22"/>
          <w:lang w:eastAsia="en-US"/>
        </w:rPr>
        <w:t xml:space="preserve"> Haar ogen en mond gingen weer dicht. </w:t>
      </w:r>
      <w:r w:rsidR="006C36B5" w:rsidRPr="00D80B5D">
        <w:rPr>
          <w:rFonts w:ascii="Verdana" w:hAnsi="Verdana"/>
          <w:sz w:val="22"/>
          <w:szCs w:val="22"/>
          <w:lang w:eastAsia="en-US"/>
        </w:rPr>
        <w:t>Ik heb niet nagevraagd  uit welke kerkelijke traditie deze mevrouw kwam. Misschien was ze alleen maar psalmen in de oude berijming gewend. Dit gezang wekte haar, ondanks dat, weer tot leven. U zult het geloven of niet: e</w:t>
      </w:r>
      <w:r w:rsidRPr="00D80B5D">
        <w:rPr>
          <w:rFonts w:ascii="Verdana" w:hAnsi="Verdana"/>
          <w:sz w:val="22"/>
          <w:szCs w:val="22"/>
          <w:lang w:eastAsia="en-US"/>
        </w:rPr>
        <w:t>en paar dagen erna zat ze weer in de huiskamer.</w:t>
      </w:r>
      <w:r w:rsidR="00642400" w:rsidRPr="00D80B5D">
        <w:rPr>
          <w:rFonts w:ascii="Verdana" w:hAnsi="Verdana"/>
          <w:sz w:val="22"/>
          <w:szCs w:val="22"/>
          <w:lang w:eastAsia="en-US"/>
        </w:rPr>
        <w:t xml:space="preserve"> Haar levensdag was hier op aarde nog niet voorbij.</w:t>
      </w:r>
    </w:p>
    <w:p w14:paraId="487554EA" w14:textId="655987F1" w:rsidR="00663495" w:rsidRPr="00D80B5D" w:rsidRDefault="00663495" w:rsidP="00F52FBB">
      <w:pPr>
        <w:spacing w:after="200" w:line="276" w:lineRule="auto"/>
        <w:rPr>
          <w:rFonts w:ascii="Verdana" w:hAnsi="Verdana"/>
          <w:sz w:val="22"/>
          <w:szCs w:val="22"/>
          <w:lang w:eastAsia="en-US"/>
        </w:rPr>
      </w:pPr>
      <w:r w:rsidRPr="00D80B5D">
        <w:rPr>
          <w:rFonts w:ascii="Verdana" w:hAnsi="Verdana"/>
          <w:sz w:val="22"/>
          <w:szCs w:val="22"/>
          <w:lang w:eastAsia="en-US"/>
        </w:rPr>
        <w:t>Hoe mooi zingen bij zieken ook is, het gaat dus niet altijd goed.</w:t>
      </w:r>
    </w:p>
    <w:sectPr w:rsidR="00663495" w:rsidRPr="00D80B5D" w:rsidSect="00825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0"/>
  </w:num>
  <w:num w:numId="3">
    <w:abstractNumId w:val="0"/>
  </w:num>
  <w:num w:numId="4">
    <w:abstractNumId w:val="0"/>
  </w:num>
  <w:num w:numId="5">
    <w:abstractNumId w:val="2"/>
  </w:num>
  <w:num w:numId="6">
    <w:abstractNumId w:val="2"/>
  </w:num>
  <w:num w:numId="7">
    <w:abstractNumId w:val="2"/>
  </w:num>
  <w:num w:numId="8">
    <w:abstractNumId w:val="1"/>
  </w:num>
  <w:num w:numId="9">
    <w:abstractNumId w:val="1"/>
  </w:num>
  <w:num w:numId="10">
    <w:abstractNumId w:val="1"/>
  </w:num>
  <w:num w:numId="11">
    <w:abstractNumId w:val="3"/>
  </w:num>
  <w:num w:numId="12">
    <w:abstractNumId w:val="4"/>
  </w:num>
  <w:num w:numId="13">
    <w:abstractNumId w:val="5"/>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FBB"/>
    <w:rsid w:val="0002731B"/>
    <w:rsid w:val="00031BF8"/>
    <w:rsid w:val="00074CD2"/>
    <w:rsid w:val="000A4095"/>
    <w:rsid w:val="000B2685"/>
    <w:rsid w:val="000D5FD7"/>
    <w:rsid w:val="001B5406"/>
    <w:rsid w:val="00215395"/>
    <w:rsid w:val="00220F9F"/>
    <w:rsid w:val="00221CB5"/>
    <w:rsid w:val="00224706"/>
    <w:rsid w:val="002659F0"/>
    <w:rsid w:val="002A24C5"/>
    <w:rsid w:val="002B5084"/>
    <w:rsid w:val="002B6970"/>
    <w:rsid w:val="002F494C"/>
    <w:rsid w:val="00354281"/>
    <w:rsid w:val="00385CDE"/>
    <w:rsid w:val="003F6AD3"/>
    <w:rsid w:val="00444DAD"/>
    <w:rsid w:val="004F4B84"/>
    <w:rsid w:val="00590B06"/>
    <w:rsid w:val="00592068"/>
    <w:rsid w:val="005C1EE4"/>
    <w:rsid w:val="005D2CEE"/>
    <w:rsid w:val="005D77B4"/>
    <w:rsid w:val="0061043E"/>
    <w:rsid w:val="0061453D"/>
    <w:rsid w:val="00642400"/>
    <w:rsid w:val="00663495"/>
    <w:rsid w:val="006C36B5"/>
    <w:rsid w:val="006E55E5"/>
    <w:rsid w:val="007564E9"/>
    <w:rsid w:val="007C3511"/>
    <w:rsid w:val="007E4FD5"/>
    <w:rsid w:val="007F7FB8"/>
    <w:rsid w:val="0083145E"/>
    <w:rsid w:val="008A5FEA"/>
    <w:rsid w:val="008E5497"/>
    <w:rsid w:val="009276A2"/>
    <w:rsid w:val="009610D4"/>
    <w:rsid w:val="0097525E"/>
    <w:rsid w:val="00A03D0D"/>
    <w:rsid w:val="00A2379D"/>
    <w:rsid w:val="00A50A47"/>
    <w:rsid w:val="00A8505E"/>
    <w:rsid w:val="00AA5E4E"/>
    <w:rsid w:val="00AD7197"/>
    <w:rsid w:val="00B973AD"/>
    <w:rsid w:val="00BB1F3A"/>
    <w:rsid w:val="00BB7E1B"/>
    <w:rsid w:val="00BC01DE"/>
    <w:rsid w:val="00BC3E6F"/>
    <w:rsid w:val="00BD11C2"/>
    <w:rsid w:val="00C75241"/>
    <w:rsid w:val="00C8103D"/>
    <w:rsid w:val="00C87C39"/>
    <w:rsid w:val="00D53FF9"/>
    <w:rsid w:val="00D74A07"/>
    <w:rsid w:val="00D80B5D"/>
    <w:rsid w:val="00DC7B46"/>
    <w:rsid w:val="00E06AF6"/>
    <w:rsid w:val="00E26E7D"/>
    <w:rsid w:val="00EE4B4E"/>
    <w:rsid w:val="00EE6A35"/>
    <w:rsid w:val="00EE7212"/>
    <w:rsid w:val="00EF3B57"/>
    <w:rsid w:val="00F52FBB"/>
    <w:rsid w:val="00FB451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FD28CB"/>
  <w15:docId w15:val="{EF5FFA8D-706A-47D6-BEAD-B95273791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semiHidden/>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632</Words>
  <Characters>3482</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Voet van der, Nico</cp:lastModifiedBy>
  <cp:revision>9</cp:revision>
  <dcterms:created xsi:type="dcterms:W3CDTF">2017-03-01T20:59:00Z</dcterms:created>
  <dcterms:modified xsi:type="dcterms:W3CDTF">2020-07-18T10:01:00Z</dcterms:modified>
</cp:coreProperties>
</file>