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D6C" w:rsidRPr="003E4D56" w:rsidRDefault="00D7068F">
      <w:pPr>
        <w:rPr>
          <w:rFonts w:ascii="Verdana" w:hAnsi="Verdana"/>
          <w:b/>
          <w:sz w:val="32"/>
          <w:szCs w:val="32"/>
        </w:rPr>
      </w:pPr>
      <w:proofErr w:type="spellStart"/>
      <w:r w:rsidRPr="003E4D56">
        <w:rPr>
          <w:rFonts w:ascii="Verdana" w:hAnsi="Verdana"/>
          <w:b/>
          <w:sz w:val="32"/>
          <w:szCs w:val="32"/>
        </w:rPr>
        <w:t>Cliteur</w:t>
      </w:r>
      <w:proofErr w:type="spellEnd"/>
      <w:r w:rsidRPr="003E4D56">
        <w:rPr>
          <w:rFonts w:ascii="Verdana" w:hAnsi="Verdana"/>
          <w:b/>
          <w:sz w:val="32"/>
          <w:szCs w:val="32"/>
        </w:rPr>
        <w:t xml:space="preserve"> en zijn seculiere droom</w:t>
      </w:r>
    </w:p>
    <w:p w:rsidR="00D7068F" w:rsidRPr="003E4D56" w:rsidRDefault="00D7068F">
      <w:pPr>
        <w:rPr>
          <w:rFonts w:ascii="Verdana" w:hAnsi="Verdana"/>
          <w:sz w:val="24"/>
          <w:szCs w:val="24"/>
        </w:rPr>
      </w:pPr>
    </w:p>
    <w:p w:rsidR="00835B7A" w:rsidRDefault="00D7068F">
      <w:pPr>
        <w:rPr>
          <w:rFonts w:ascii="Verdana" w:hAnsi="Verdana"/>
          <w:sz w:val="24"/>
          <w:szCs w:val="24"/>
        </w:rPr>
      </w:pPr>
      <w:r w:rsidRPr="003E4D56">
        <w:rPr>
          <w:rFonts w:ascii="Verdana" w:hAnsi="Verdana"/>
          <w:sz w:val="24"/>
          <w:szCs w:val="24"/>
        </w:rPr>
        <w:t xml:space="preserve">Ik heb met grote interesse </w:t>
      </w:r>
      <w:r w:rsidR="003E4D56">
        <w:rPr>
          <w:rFonts w:ascii="Verdana" w:hAnsi="Verdana"/>
          <w:sz w:val="24"/>
          <w:szCs w:val="24"/>
        </w:rPr>
        <w:t>een</w:t>
      </w:r>
      <w:r w:rsidRPr="003E4D56">
        <w:rPr>
          <w:rFonts w:ascii="Verdana" w:hAnsi="Verdana"/>
          <w:sz w:val="24"/>
          <w:szCs w:val="24"/>
        </w:rPr>
        <w:t xml:space="preserve"> column van Paul </w:t>
      </w:r>
      <w:proofErr w:type="spellStart"/>
      <w:r w:rsidRPr="003E4D56">
        <w:rPr>
          <w:rFonts w:ascii="Verdana" w:hAnsi="Verdana"/>
          <w:sz w:val="24"/>
          <w:szCs w:val="24"/>
        </w:rPr>
        <w:t>Cliteur</w:t>
      </w:r>
      <w:proofErr w:type="spellEnd"/>
      <w:r w:rsidRPr="003E4D56">
        <w:rPr>
          <w:rFonts w:ascii="Verdana" w:hAnsi="Verdana"/>
          <w:sz w:val="24"/>
          <w:szCs w:val="24"/>
        </w:rPr>
        <w:t xml:space="preserve"> gelezen </w:t>
      </w:r>
      <w:r w:rsidR="003E4D56">
        <w:rPr>
          <w:rFonts w:ascii="Verdana" w:hAnsi="Verdana"/>
          <w:sz w:val="24"/>
          <w:szCs w:val="24"/>
        </w:rPr>
        <w:t>over</w:t>
      </w:r>
      <w:r w:rsidRPr="003E4D56">
        <w:rPr>
          <w:rFonts w:ascii="Verdana" w:hAnsi="Verdana"/>
          <w:sz w:val="24"/>
          <w:szCs w:val="24"/>
        </w:rPr>
        <w:t xml:space="preserve">: ‘Obama en The </w:t>
      </w:r>
      <w:proofErr w:type="spellStart"/>
      <w:r w:rsidRPr="003E4D56">
        <w:rPr>
          <w:rFonts w:ascii="Verdana" w:hAnsi="Verdana"/>
          <w:sz w:val="24"/>
          <w:szCs w:val="24"/>
        </w:rPr>
        <w:t>Secular</w:t>
      </w:r>
      <w:proofErr w:type="spellEnd"/>
      <w:r w:rsidRPr="003E4D56">
        <w:rPr>
          <w:rFonts w:ascii="Verdana" w:hAnsi="Verdana"/>
          <w:sz w:val="24"/>
          <w:szCs w:val="24"/>
        </w:rPr>
        <w:t xml:space="preserve"> Outlook’.  </w:t>
      </w:r>
      <w:r w:rsidR="003E4D56">
        <w:rPr>
          <w:rFonts w:ascii="Verdana" w:hAnsi="Verdana"/>
          <w:sz w:val="24"/>
          <w:szCs w:val="24"/>
        </w:rPr>
        <w:t xml:space="preserve">Hij is niet tevreden over het feit dat politieke figuren uiting geven aan religieuze </w:t>
      </w:r>
      <w:r w:rsidR="00835B7A">
        <w:rPr>
          <w:rFonts w:ascii="Verdana" w:hAnsi="Verdana"/>
          <w:sz w:val="24"/>
          <w:szCs w:val="24"/>
        </w:rPr>
        <w:t>gevoelens</w:t>
      </w:r>
      <w:r w:rsidR="003E4D56">
        <w:rPr>
          <w:rFonts w:ascii="Verdana" w:hAnsi="Verdana"/>
          <w:sz w:val="24"/>
          <w:szCs w:val="24"/>
        </w:rPr>
        <w:t xml:space="preserve">. </w:t>
      </w:r>
      <w:r w:rsidRPr="003E4D56">
        <w:rPr>
          <w:rFonts w:ascii="Verdana" w:hAnsi="Verdana"/>
          <w:sz w:val="24"/>
          <w:szCs w:val="24"/>
        </w:rPr>
        <w:t xml:space="preserve">Ik denk dat ik zijn verhaal begrijp. Hij droomt van een tijd waarin politiek en moraal niets meer te maken hebben met religie. In het publieke domein is de inbreng van religies ongewenst. Er is immers een scheiding van kerk en staat. De staat is neutraal. De democratie heeft haar eigen waarden. Bovendien is de inbreng van religies een splijtzwam in de samenleving. Godsdienst is iets voor het </w:t>
      </w:r>
      <w:proofErr w:type="spellStart"/>
      <w:r w:rsidRPr="003E4D56">
        <w:rPr>
          <w:rFonts w:ascii="Verdana" w:hAnsi="Verdana"/>
          <w:sz w:val="24"/>
          <w:szCs w:val="24"/>
        </w:rPr>
        <w:t>priveleven</w:t>
      </w:r>
      <w:proofErr w:type="spellEnd"/>
      <w:r w:rsidRPr="003E4D56">
        <w:rPr>
          <w:rFonts w:ascii="Verdana" w:hAnsi="Verdana"/>
          <w:sz w:val="24"/>
          <w:szCs w:val="24"/>
        </w:rPr>
        <w:t xml:space="preserve">. Overheidspersonen moeten zich er ver vandaan houden als ze publiek spreken. </w:t>
      </w:r>
    </w:p>
    <w:p w:rsidR="00835B7A" w:rsidRDefault="00D7068F">
      <w:pPr>
        <w:rPr>
          <w:rFonts w:ascii="Verdana" w:hAnsi="Verdana"/>
          <w:sz w:val="24"/>
          <w:szCs w:val="24"/>
        </w:rPr>
      </w:pPr>
      <w:proofErr w:type="spellStart"/>
      <w:r w:rsidRPr="003E4D56">
        <w:rPr>
          <w:rFonts w:ascii="Verdana" w:hAnsi="Verdana"/>
          <w:sz w:val="24"/>
          <w:szCs w:val="24"/>
        </w:rPr>
        <w:t>Cliteur</w:t>
      </w:r>
      <w:proofErr w:type="spellEnd"/>
      <w:r w:rsidRPr="003E4D56">
        <w:rPr>
          <w:rFonts w:ascii="Verdana" w:hAnsi="Verdana"/>
          <w:sz w:val="24"/>
          <w:szCs w:val="24"/>
        </w:rPr>
        <w:t xml:space="preserve"> is een beetje pessimistisch als hij zich afvraagt of zijn droom ooit werkelijkheid wordt. Ze klinkt utopisch. </w:t>
      </w:r>
      <w:r w:rsidR="0062325D" w:rsidRPr="003E4D56">
        <w:rPr>
          <w:rFonts w:ascii="Verdana" w:hAnsi="Verdana"/>
          <w:sz w:val="24"/>
          <w:szCs w:val="24"/>
        </w:rPr>
        <w:t xml:space="preserve">En daarin heeft hij gelijk. </w:t>
      </w:r>
      <w:proofErr w:type="spellStart"/>
      <w:r w:rsidR="0062325D" w:rsidRPr="003E4D56">
        <w:rPr>
          <w:rFonts w:ascii="Verdana" w:hAnsi="Verdana"/>
          <w:sz w:val="24"/>
          <w:szCs w:val="24"/>
        </w:rPr>
        <w:t>Cliteur</w:t>
      </w:r>
      <w:proofErr w:type="spellEnd"/>
      <w:r w:rsidR="0062325D" w:rsidRPr="003E4D56">
        <w:rPr>
          <w:rFonts w:ascii="Verdana" w:hAnsi="Verdana"/>
          <w:sz w:val="24"/>
          <w:szCs w:val="24"/>
        </w:rPr>
        <w:t xml:space="preserve"> kan beter met twee benen op de grond gaan staan. Godsdienst is naar haar aard niet bestemd voor alleen de binnenkamer. Het hoort bij het wezen van religie dat zij iets te zeggen heeft over en in p</w:t>
      </w:r>
      <w:r w:rsidR="003E4D56">
        <w:rPr>
          <w:rFonts w:ascii="Verdana" w:hAnsi="Verdana"/>
          <w:sz w:val="24"/>
          <w:szCs w:val="24"/>
        </w:rPr>
        <w:t xml:space="preserve">olitiek en samenleving. In </w:t>
      </w:r>
      <w:proofErr w:type="spellStart"/>
      <w:r w:rsidR="003E4D56">
        <w:rPr>
          <w:rFonts w:ascii="Verdana" w:hAnsi="Verdana"/>
          <w:sz w:val="24"/>
          <w:szCs w:val="24"/>
        </w:rPr>
        <w:t>Clit</w:t>
      </w:r>
      <w:r w:rsidR="0062325D" w:rsidRPr="003E4D56">
        <w:rPr>
          <w:rFonts w:ascii="Verdana" w:hAnsi="Verdana"/>
          <w:sz w:val="24"/>
          <w:szCs w:val="24"/>
        </w:rPr>
        <w:t>e</w:t>
      </w:r>
      <w:r w:rsidR="003E4D56">
        <w:rPr>
          <w:rFonts w:ascii="Verdana" w:hAnsi="Verdana"/>
          <w:sz w:val="24"/>
          <w:szCs w:val="24"/>
        </w:rPr>
        <w:t>u</w:t>
      </w:r>
      <w:r w:rsidR="0062325D" w:rsidRPr="003E4D56">
        <w:rPr>
          <w:rFonts w:ascii="Verdana" w:hAnsi="Verdana"/>
          <w:sz w:val="24"/>
          <w:szCs w:val="24"/>
        </w:rPr>
        <w:t>rs</w:t>
      </w:r>
      <w:proofErr w:type="spellEnd"/>
      <w:r w:rsidR="0062325D" w:rsidRPr="003E4D56">
        <w:rPr>
          <w:rFonts w:ascii="Verdana" w:hAnsi="Verdana"/>
          <w:sz w:val="24"/>
          <w:szCs w:val="24"/>
        </w:rPr>
        <w:t xml:space="preserve"> utopie moet godsdienst ophouden godsdienst te zijn op wezenlijke punten. Dat is onrealistisch. Dat godsdienst te maken wil hebben met politiek en samenleving is bovendien uitstekend. De democratische rechtsstaat waarin we leven heeft haar wortels beslist niet alleen in seculiere overtuigingen. De godsdiensten – in </w:t>
      </w:r>
      <w:r w:rsidR="003E4D56">
        <w:rPr>
          <w:rFonts w:ascii="Verdana" w:hAnsi="Verdana"/>
          <w:sz w:val="24"/>
          <w:szCs w:val="24"/>
        </w:rPr>
        <w:t xml:space="preserve">Westerse landen in </w:t>
      </w:r>
      <w:r w:rsidR="0062325D" w:rsidRPr="003E4D56">
        <w:rPr>
          <w:rFonts w:ascii="Verdana" w:hAnsi="Verdana"/>
          <w:sz w:val="24"/>
          <w:szCs w:val="24"/>
        </w:rPr>
        <w:t>het bijzonder joods-christelijke tradities - hebben er ook aan bijgedragen. En moeten ze dan nu</w:t>
      </w:r>
      <w:r w:rsidR="003E4D56">
        <w:rPr>
          <w:rFonts w:ascii="Verdana" w:hAnsi="Verdana"/>
          <w:sz w:val="24"/>
          <w:szCs w:val="24"/>
        </w:rPr>
        <w:t>, na bewezen diensten,</w:t>
      </w:r>
      <w:r w:rsidR="0062325D" w:rsidRPr="003E4D56">
        <w:rPr>
          <w:rFonts w:ascii="Verdana" w:hAnsi="Verdana"/>
          <w:sz w:val="24"/>
          <w:szCs w:val="24"/>
        </w:rPr>
        <w:t xml:space="preserve"> aan de kant geschoven worden? </w:t>
      </w:r>
    </w:p>
    <w:p w:rsidR="00D7068F" w:rsidRPr="003E4D56" w:rsidRDefault="0062325D">
      <w:pPr>
        <w:rPr>
          <w:rFonts w:ascii="Verdana" w:hAnsi="Verdana"/>
          <w:sz w:val="24"/>
          <w:szCs w:val="24"/>
        </w:rPr>
      </w:pPr>
      <w:r w:rsidRPr="003E4D56">
        <w:rPr>
          <w:rFonts w:ascii="Verdana" w:hAnsi="Verdana"/>
          <w:sz w:val="24"/>
          <w:szCs w:val="24"/>
        </w:rPr>
        <w:t xml:space="preserve">Hoe zit het dan met de scheiding van kerk en staat? </w:t>
      </w:r>
      <w:r w:rsidR="003E4D56">
        <w:rPr>
          <w:rFonts w:ascii="Verdana" w:hAnsi="Verdana"/>
          <w:sz w:val="24"/>
          <w:szCs w:val="24"/>
        </w:rPr>
        <w:t xml:space="preserve">Heeft </w:t>
      </w:r>
      <w:proofErr w:type="spellStart"/>
      <w:r w:rsidR="003E4D56">
        <w:rPr>
          <w:rFonts w:ascii="Verdana" w:hAnsi="Verdana"/>
          <w:sz w:val="24"/>
          <w:szCs w:val="24"/>
        </w:rPr>
        <w:t>Cliteur</w:t>
      </w:r>
      <w:proofErr w:type="spellEnd"/>
      <w:r w:rsidR="003E4D56">
        <w:rPr>
          <w:rFonts w:ascii="Verdana" w:hAnsi="Verdana"/>
          <w:sz w:val="24"/>
          <w:szCs w:val="24"/>
        </w:rPr>
        <w:t xml:space="preserve"> daarin geen gelijk? </w:t>
      </w:r>
      <w:r w:rsidRPr="003E4D56">
        <w:rPr>
          <w:rFonts w:ascii="Verdana" w:hAnsi="Verdana"/>
          <w:sz w:val="24"/>
          <w:szCs w:val="24"/>
        </w:rPr>
        <w:t xml:space="preserve">Die beoogt inderdaad de neutraliteit van de overheid. Geen godsdienst, geen kerkelijke richting mag de politiek de wet voorschrijven of door de politiek bevoorrecht worden. </w:t>
      </w:r>
      <w:r w:rsidR="003E4D56">
        <w:rPr>
          <w:rFonts w:ascii="Verdana" w:hAnsi="Verdana"/>
          <w:sz w:val="24"/>
          <w:szCs w:val="24"/>
        </w:rPr>
        <w:t>Dat lijkt me wijs. Voeger leverde een te nauwe binding tussen overheid en kerk veel onvrijheid op. Denk maar aan de tijd van de brandstapels. Scheiding van kerk en staat</w:t>
      </w:r>
      <w:r w:rsidRPr="003E4D56">
        <w:rPr>
          <w:rFonts w:ascii="Verdana" w:hAnsi="Verdana"/>
          <w:sz w:val="24"/>
          <w:szCs w:val="24"/>
        </w:rPr>
        <w:t xml:space="preserve"> geeft  ruimte </w:t>
      </w:r>
      <w:r w:rsidR="00835B7A">
        <w:rPr>
          <w:rFonts w:ascii="Verdana" w:hAnsi="Verdana"/>
          <w:sz w:val="24"/>
          <w:szCs w:val="24"/>
        </w:rPr>
        <w:t>aan</w:t>
      </w:r>
      <w:r w:rsidRPr="003E4D56">
        <w:rPr>
          <w:rFonts w:ascii="Verdana" w:hAnsi="Verdana"/>
          <w:sz w:val="24"/>
          <w:szCs w:val="24"/>
        </w:rPr>
        <w:t xml:space="preserve"> alle mensen </w:t>
      </w:r>
      <w:r w:rsidR="00835B7A">
        <w:rPr>
          <w:rFonts w:ascii="Verdana" w:hAnsi="Verdana"/>
          <w:sz w:val="24"/>
          <w:szCs w:val="24"/>
        </w:rPr>
        <w:t xml:space="preserve">om </w:t>
      </w:r>
      <w:r w:rsidRPr="003E4D56">
        <w:rPr>
          <w:rFonts w:ascii="Verdana" w:hAnsi="Verdana"/>
          <w:sz w:val="24"/>
          <w:szCs w:val="24"/>
        </w:rPr>
        <w:t>naar hun eigen godsdienstige of niet godsdienstige overtuiging te leven en zich te groeperen. Juist als kerk en staat gescheiden zijn</w:t>
      </w:r>
      <w:r w:rsidR="00A20C33" w:rsidRPr="003E4D56">
        <w:rPr>
          <w:rFonts w:ascii="Verdana" w:hAnsi="Verdana"/>
          <w:sz w:val="24"/>
          <w:szCs w:val="24"/>
        </w:rPr>
        <w:t xml:space="preserve">, kunnen in de politieke vergaderzalen </w:t>
      </w:r>
      <w:r w:rsidR="003E4D56">
        <w:rPr>
          <w:rFonts w:ascii="Verdana" w:hAnsi="Verdana"/>
          <w:sz w:val="24"/>
          <w:szCs w:val="24"/>
        </w:rPr>
        <w:t>dus á</w:t>
      </w:r>
      <w:r w:rsidR="00A20C33" w:rsidRPr="003E4D56">
        <w:rPr>
          <w:rFonts w:ascii="Verdana" w:hAnsi="Verdana"/>
          <w:sz w:val="24"/>
          <w:szCs w:val="24"/>
        </w:rPr>
        <w:t xml:space="preserve">lle meningen geuit worden, ook van godsdienstige </w:t>
      </w:r>
      <w:r w:rsidR="003E4D56">
        <w:rPr>
          <w:rFonts w:ascii="Verdana" w:hAnsi="Verdana"/>
          <w:sz w:val="24"/>
          <w:szCs w:val="24"/>
        </w:rPr>
        <w:t xml:space="preserve">en andere levensbeschouwelijke </w:t>
      </w:r>
      <w:r w:rsidR="00A20C33" w:rsidRPr="003E4D56">
        <w:rPr>
          <w:rFonts w:ascii="Verdana" w:hAnsi="Verdana"/>
          <w:sz w:val="24"/>
          <w:szCs w:val="24"/>
        </w:rPr>
        <w:t xml:space="preserve">minderheden. Ieder mag z’n zegje doen in de samenleving. De neutrale overheid stelt haar regels op voor – ik noem maar wat – goed onderwijs.  Elke schoolorganisatie die aan de regels voldoet, seculier of godsdienstig, kan een erkenning ontvangen en </w:t>
      </w:r>
      <w:r w:rsidR="00A20C33" w:rsidRPr="003E4D56">
        <w:rPr>
          <w:rFonts w:ascii="Verdana" w:hAnsi="Verdana"/>
          <w:sz w:val="24"/>
          <w:szCs w:val="24"/>
        </w:rPr>
        <w:lastRenderedPageBreak/>
        <w:t>eventueel zelfs subsidie. Alle burgers betalen belasting. Alle burgers hebben dezelfde rechten, al gruwen ze misschien van elkaar</w:t>
      </w:r>
      <w:r w:rsidR="003E4D56">
        <w:rPr>
          <w:rFonts w:ascii="Verdana" w:hAnsi="Verdana"/>
          <w:sz w:val="24"/>
          <w:szCs w:val="24"/>
        </w:rPr>
        <w:t>s</w:t>
      </w:r>
      <w:r w:rsidR="00A20C33" w:rsidRPr="003E4D56">
        <w:rPr>
          <w:rFonts w:ascii="Verdana" w:hAnsi="Verdana"/>
          <w:sz w:val="24"/>
          <w:szCs w:val="24"/>
        </w:rPr>
        <w:t xml:space="preserve"> ideeën. De publieke ruimte is in een rechtsstaat van alle mensen, die ook allemaal hun mond mogen open doen en zich allemaal mogen organiseren naar levensbeschouwelijk inzicht.</w:t>
      </w:r>
    </w:p>
    <w:p w:rsidR="00A20C33" w:rsidRPr="003E4D56" w:rsidRDefault="00A20C33">
      <w:pPr>
        <w:rPr>
          <w:rFonts w:ascii="Verdana" w:hAnsi="Verdana"/>
          <w:sz w:val="24"/>
          <w:szCs w:val="24"/>
        </w:rPr>
      </w:pPr>
      <w:r w:rsidRPr="003E4D56">
        <w:rPr>
          <w:rFonts w:ascii="Verdana" w:hAnsi="Verdana"/>
          <w:sz w:val="24"/>
          <w:szCs w:val="24"/>
        </w:rPr>
        <w:t xml:space="preserve">Wat doet Paul </w:t>
      </w:r>
      <w:proofErr w:type="spellStart"/>
      <w:r w:rsidRPr="003E4D56">
        <w:rPr>
          <w:rFonts w:ascii="Verdana" w:hAnsi="Verdana"/>
          <w:sz w:val="24"/>
          <w:szCs w:val="24"/>
        </w:rPr>
        <w:t>Cliteur</w:t>
      </w:r>
      <w:proofErr w:type="spellEnd"/>
      <w:r w:rsidRPr="003E4D56">
        <w:rPr>
          <w:rFonts w:ascii="Verdana" w:hAnsi="Verdana"/>
          <w:sz w:val="24"/>
          <w:szCs w:val="24"/>
        </w:rPr>
        <w:t xml:space="preserve">? Hij zet een is-gelijk-teken tussen de neutrale staat en de seculiere staat. Hij wil naar een religieus neutrale staat toe. Dat is misleidende taal, want onze staat als al lang religieus neutraal. Kerk en staat zijn immers al gescheiden. Als er een hoorzitting is voor een commissie van de Tweede Kamer kan een synodevoorzitter van een kerkvergadering gewoon in de wachtkamer plaatsnemen naast de directeur van een seculiere organisatie, als ze beiden iets willen zeggen over het onderwerp. </w:t>
      </w:r>
      <w:proofErr w:type="spellStart"/>
      <w:r w:rsidRPr="003E4D56">
        <w:rPr>
          <w:rFonts w:ascii="Verdana" w:hAnsi="Verdana"/>
          <w:sz w:val="24"/>
          <w:szCs w:val="24"/>
        </w:rPr>
        <w:t>Cliteur</w:t>
      </w:r>
      <w:proofErr w:type="spellEnd"/>
      <w:r w:rsidRPr="003E4D56">
        <w:rPr>
          <w:rFonts w:ascii="Verdana" w:hAnsi="Verdana"/>
          <w:sz w:val="24"/>
          <w:szCs w:val="24"/>
        </w:rPr>
        <w:t xml:space="preserve"> wil niet naar een neutrale staat, maar naar een seculiere staat. Dat is een venijnig idee, want daarmee helpt hij zelf de neutrale staat om zeep. </w:t>
      </w:r>
      <w:r w:rsidR="00592824" w:rsidRPr="003E4D56">
        <w:rPr>
          <w:rFonts w:ascii="Verdana" w:hAnsi="Verdana"/>
          <w:sz w:val="24"/>
          <w:szCs w:val="24"/>
        </w:rPr>
        <w:t xml:space="preserve">Ik </w:t>
      </w:r>
      <w:r w:rsidR="003E4D56">
        <w:rPr>
          <w:rFonts w:ascii="Verdana" w:hAnsi="Verdana"/>
          <w:sz w:val="24"/>
          <w:szCs w:val="24"/>
        </w:rPr>
        <w:t>zou</w:t>
      </w:r>
      <w:r w:rsidR="00592824" w:rsidRPr="003E4D56">
        <w:rPr>
          <w:rFonts w:ascii="Verdana" w:hAnsi="Verdana"/>
          <w:sz w:val="24"/>
          <w:szCs w:val="24"/>
        </w:rPr>
        <w:t xml:space="preserve"> ook de oplossing </w:t>
      </w:r>
      <w:r w:rsidR="003E4D56">
        <w:rPr>
          <w:rFonts w:ascii="Verdana" w:hAnsi="Verdana"/>
          <w:sz w:val="24"/>
          <w:szCs w:val="24"/>
        </w:rPr>
        <w:t>kunnen bedenken dat de staat mí</w:t>
      </w:r>
      <w:r w:rsidR="00592824" w:rsidRPr="003E4D56">
        <w:rPr>
          <w:rFonts w:ascii="Verdana" w:hAnsi="Verdana"/>
          <w:sz w:val="24"/>
          <w:szCs w:val="24"/>
        </w:rPr>
        <w:t xml:space="preserve">jn levensbeschouwing als uitgangspunt neemt. Dat is toevallig de christelijke. Dat neemt dan </w:t>
      </w:r>
      <w:r w:rsidR="003E4D56">
        <w:rPr>
          <w:rFonts w:ascii="Verdana" w:hAnsi="Verdana"/>
          <w:sz w:val="24"/>
          <w:szCs w:val="24"/>
        </w:rPr>
        <w:t xml:space="preserve">in de openbare ruimte </w:t>
      </w:r>
      <w:r w:rsidR="00592824" w:rsidRPr="003E4D56">
        <w:rPr>
          <w:rFonts w:ascii="Verdana" w:hAnsi="Verdana"/>
          <w:sz w:val="24"/>
          <w:szCs w:val="24"/>
        </w:rPr>
        <w:t xml:space="preserve">veel verdeeldheid weg. Dan zeg ik: jood of moslim of seculier ben je maar in je privéleven.  Ik vermoed dat dat niet geaccepteerd zal worden. Dan snap ik niet dat de seculiere levensbeschouwing zich de publieke ruimte </w:t>
      </w:r>
      <w:r w:rsidR="003E4D56">
        <w:rPr>
          <w:rFonts w:ascii="Verdana" w:hAnsi="Verdana"/>
          <w:sz w:val="24"/>
          <w:szCs w:val="24"/>
        </w:rPr>
        <w:t xml:space="preserve">wél </w:t>
      </w:r>
      <w:r w:rsidR="00592824" w:rsidRPr="003E4D56">
        <w:rPr>
          <w:rFonts w:ascii="Verdana" w:hAnsi="Verdana"/>
          <w:sz w:val="24"/>
          <w:szCs w:val="24"/>
        </w:rPr>
        <w:t xml:space="preserve">wil </w:t>
      </w:r>
      <w:proofErr w:type="spellStart"/>
      <w:r w:rsidR="00592824" w:rsidRPr="003E4D56">
        <w:rPr>
          <w:rFonts w:ascii="Verdana" w:hAnsi="Verdana"/>
          <w:sz w:val="24"/>
          <w:szCs w:val="24"/>
        </w:rPr>
        <w:t>toeëigenen</w:t>
      </w:r>
      <w:proofErr w:type="spellEnd"/>
      <w:r w:rsidR="003E4D56">
        <w:rPr>
          <w:rFonts w:ascii="Verdana" w:hAnsi="Verdana"/>
          <w:sz w:val="24"/>
          <w:szCs w:val="24"/>
        </w:rPr>
        <w:t xml:space="preserve"> en dat</w:t>
      </w:r>
      <w:r w:rsidR="00592824" w:rsidRPr="003E4D56">
        <w:rPr>
          <w:rFonts w:ascii="Verdana" w:hAnsi="Verdana"/>
          <w:sz w:val="24"/>
          <w:szCs w:val="24"/>
        </w:rPr>
        <w:t xml:space="preserve"> ten koste va</w:t>
      </w:r>
      <w:r w:rsidR="00835B7A">
        <w:rPr>
          <w:rFonts w:ascii="Verdana" w:hAnsi="Verdana"/>
          <w:sz w:val="24"/>
          <w:szCs w:val="24"/>
        </w:rPr>
        <w:t>n religieuze overtuigingen. Ik begrijp</w:t>
      </w:r>
      <w:r w:rsidR="00592824" w:rsidRPr="003E4D56">
        <w:rPr>
          <w:rFonts w:ascii="Verdana" w:hAnsi="Verdana"/>
          <w:sz w:val="24"/>
          <w:szCs w:val="24"/>
        </w:rPr>
        <w:t xml:space="preserve"> het niet en toch ook weer wel. Dit is de standaardfout van een meerderheid. Ooit ontzegde de christelijke meerderheid minderheden de publieke ruimte. Elders in de wereld is dat zo waar de islam dominant is. De seculiere </w:t>
      </w:r>
      <w:proofErr w:type="spellStart"/>
      <w:r w:rsidR="00592824" w:rsidRPr="003E4D56">
        <w:rPr>
          <w:rFonts w:ascii="Verdana" w:hAnsi="Verdana"/>
          <w:sz w:val="24"/>
          <w:szCs w:val="24"/>
        </w:rPr>
        <w:t>levenbeschouwing</w:t>
      </w:r>
      <w:proofErr w:type="spellEnd"/>
      <w:r w:rsidR="00592824" w:rsidRPr="003E4D56">
        <w:rPr>
          <w:rFonts w:ascii="Verdana" w:hAnsi="Verdana"/>
          <w:sz w:val="24"/>
          <w:szCs w:val="24"/>
        </w:rPr>
        <w:t xml:space="preserve"> probeert  nu hetzelfde te doen. In Nederland zijn seculiere politici soms al aardig bezig om religieuze maatschappelijke organisaties in de seculiere tang te nemen . Ze slaan soms een hooghartige toon aan als Tweede Kamerleden op grond van een religieuze overtuiging een andere visie blijken te hebben op kwesties die gevoelig liggen in de samenleving. Een overheid die neutraal is, geeft juist alle richtingen levensruimte en recht van spreken. </w:t>
      </w:r>
    </w:p>
    <w:p w:rsidR="00592824" w:rsidRPr="003E4D56" w:rsidRDefault="00592824">
      <w:pPr>
        <w:rPr>
          <w:rFonts w:ascii="Verdana" w:hAnsi="Verdana"/>
          <w:sz w:val="24"/>
          <w:szCs w:val="24"/>
        </w:rPr>
      </w:pPr>
      <w:r w:rsidRPr="003E4D56">
        <w:rPr>
          <w:rFonts w:ascii="Verdana" w:hAnsi="Verdana"/>
          <w:sz w:val="24"/>
          <w:szCs w:val="24"/>
        </w:rPr>
        <w:t xml:space="preserve">Een laatste opmerking. </w:t>
      </w:r>
      <w:proofErr w:type="spellStart"/>
      <w:r w:rsidRPr="003E4D56">
        <w:rPr>
          <w:rFonts w:ascii="Verdana" w:hAnsi="Verdana"/>
          <w:sz w:val="24"/>
          <w:szCs w:val="24"/>
        </w:rPr>
        <w:t>Cliteur</w:t>
      </w:r>
      <w:proofErr w:type="spellEnd"/>
      <w:r w:rsidRPr="003E4D56">
        <w:rPr>
          <w:rFonts w:ascii="Verdana" w:hAnsi="Verdana"/>
          <w:sz w:val="24"/>
          <w:szCs w:val="24"/>
        </w:rPr>
        <w:t xml:space="preserve"> gelooft dat politiek en moraal niet op religie gebaseerd moeten worden</w:t>
      </w:r>
      <w:r w:rsidR="00F559C2">
        <w:rPr>
          <w:rFonts w:ascii="Verdana" w:hAnsi="Verdana"/>
          <w:sz w:val="24"/>
          <w:szCs w:val="24"/>
        </w:rPr>
        <w:t>.</w:t>
      </w:r>
      <w:r w:rsidRPr="003E4D56">
        <w:rPr>
          <w:rFonts w:ascii="Verdana" w:hAnsi="Verdana"/>
          <w:sz w:val="24"/>
          <w:szCs w:val="24"/>
        </w:rPr>
        <w:t xml:space="preserve"> Waar dan wel op? Elke levensovertuiging bevat irrationele aannames, ook de seculiere. Die laatste staat op zich niet sterker als een godsdienstige overtuiging. Is het gezonde menselijke verstand het uitgangspunt van een seculiere denker? Maar wie bepaalt dan wat gezond menselijk verstand is?</w:t>
      </w:r>
      <w:r w:rsidR="00263C2B" w:rsidRPr="003E4D56">
        <w:rPr>
          <w:rFonts w:ascii="Verdana" w:hAnsi="Verdana"/>
          <w:sz w:val="24"/>
          <w:szCs w:val="24"/>
        </w:rPr>
        <w:t xml:space="preserve"> En nog iets: denkt </w:t>
      </w:r>
      <w:proofErr w:type="spellStart"/>
      <w:r w:rsidR="00263C2B" w:rsidRPr="003E4D56">
        <w:rPr>
          <w:rFonts w:ascii="Verdana" w:hAnsi="Verdana"/>
          <w:sz w:val="24"/>
          <w:szCs w:val="24"/>
        </w:rPr>
        <w:t>Cliteur</w:t>
      </w:r>
      <w:proofErr w:type="spellEnd"/>
      <w:r w:rsidR="00263C2B" w:rsidRPr="003E4D56">
        <w:rPr>
          <w:rFonts w:ascii="Verdana" w:hAnsi="Verdana"/>
          <w:sz w:val="24"/>
          <w:szCs w:val="24"/>
        </w:rPr>
        <w:t xml:space="preserve"> nu echt dat het secularisme de basis kan zijn van sociale cohesie? Zo lang secularisme nauwe verbindingen heeft met individualisme en hedonisme, geloof ik daar helemaal niets van. Laat burgemeesters maar zeggen dat </w:t>
      </w:r>
      <w:r w:rsidR="00263C2B" w:rsidRPr="003E4D56">
        <w:rPr>
          <w:rFonts w:ascii="Verdana" w:hAnsi="Verdana"/>
          <w:sz w:val="24"/>
          <w:szCs w:val="24"/>
        </w:rPr>
        <w:lastRenderedPageBreak/>
        <w:t xml:space="preserve">ze christen of moslim of seculier  zijn en laten kerken, </w:t>
      </w:r>
      <w:proofErr w:type="spellStart"/>
      <w:r w:rsidR="00263C2B" w:rsidRPr="003E4D56">
        <w:rPr>
          <w:rFonts w:ascii="Verdana" w:hAnsi="Verdana"/>
          <w:sz w:val="24"/>
          <w:szCs w:val="24"/>
        </w:rPr>
        <w:t>synagoges</w:t>
      </w:r>
      <w:proofErr w:type="spellEnd"/>
      <w:r w:rsidR="00263C2B" w:rsidRPr="003E4D56">
        <w:rPr>
          <w:rFonts w:ascii="Verdana" w:hAnsi="Verdana"/>
          <w:sz w:val="24"/>
          <w:szCs w:val="24"/>
        </w:rPr>
        <w:t xml:space="preserve"> en </w:t>
      </w:r>
      <w:r w:rsidR="00835B7A" w:rsidRPr="003E4D56">
        <w:rPr>
          <w:rFonts w:ascii="Verdana" w:hAnsi="Verdana"/>
          <w:sz w:val="24"/>
          <w:szCs w:val="24"/>
        </w:rPr>
        <w:t>moske</w:t>
      </w:r>
      <w:r w:rsidR="00835B7A">
        <w:rPr>
          <w:rFonts w:ascii="Verdana" w:hAnsi="Verdana"/>
          <w:sz w:val="24"/>
          <w:szCs w:val="24"/>
        </w:rPr>
        <w:t>e</w:t>
      </w:r>
      <w:r w:rsidR="00835B7A" w:rsidRPr="003E4D56">
        <w:rPr>
          <w:rFonts w:ascii="Verdana" w:hAnsi="Verdana"/>
          <w:sz w:val="24"/>
          <w:szCs w:val="24"/>
        </w:rPr>
        <w:t>ën</w:t>
      </w:r>
      <w:r w:rsidR="00263C2B" w:rsidRPr="003E4D56">
        <w:rPr>
          <w:rFonts w:ascii="Verdana" w:hAnsi="Verdana"/>
          <w:sz w:val="24"/>
          <w:szCs w:val="24"/>
        </w:rPr>
        <w:t xml:space="preserve"> een gewaardeerde plaa</w:t>
      </w:r>
      <w:r w:rsidR="004D3887" w:rsidRPr="003E4D56">
        <w:rPr>
          <w:rFonts w:ascii="Verdana" w:hAnsi="Verdana"/>
          <w:sz w:val="24"/>
          <w:szCs w:val="24"/>
        </w:rPr>
        <w:t>t</w:t>
      </w:r>
      <w:r w:rsidR="00263C2B" w:rsidRPr="003E4D56">
        <w:rPr>
          <w:rFonts w:ascii="Verdana" w:hAnsi="Verdana"/>
          <w:sz w:val="24"/>
          <w:szCs w:val="24"/>
        </w:rPr>
        <w:t>s in nemen in het</w:t>
      </w:r>
      <w:r w:rsidR="00F559C2">
        <w:rPr>
          <w:rFonts w:ascii="Verdana" w:hAnsi="Verdana"/>
          <w:sz w:val="24"/>
          <w:szCs w:val="24"/>
        </w:rPr>
        <w:t xml:space="preserve"> publieke </w:t>
      </w:r>
      <w:r w:rsidR="00263C2B" w:rsidRPr="003E4D56">
        <w:rPr>
          <w:rFonts w:ascii="Verdana" w:hAnsi="Verdana"/>
          <w:sz w:val="24"/>
          <w:szCs w:val="24"/>
        </w:rPr>
        <w:t>sociale leven van de mensen.</w:t>
      </w:r>
    </w:p>
    <w:p w:rsidR="004D3887" w:rsidRPr="003E4D56" w:rsidRDefault="004D3887">
      <w:pPr>
        <w:rPr>
          <w:rFonts w:ascii="Verdana" w:hAnsi="Verdana"/>
          <w:sz w:val="24"/>
          <w:szCs w:val="24"/>
        </w:rPr>
      </w:pPr>
      <w:r w:rsidRPr="003E4D56">
        <w:rPr>
          <w:rFonts w:ascii="Verdana" w:hAnsi="Verdana"/>
          <w:sz w:val="24"/>
          <w:szCs w:val="24"/>
        </w:rPr>
        <w:t xml:space="preserve">Mag </w:t>
      </w:r>
      <w:proofErr w:type="spellStart"/>
      <w:r w:rsidRPr="003E4D56">
        <w:rPr>
          <w:rFonts w:ascii="Verdana" w:hAnsi="Verdana"/>
          <w:sz w:val="24"/>
          <w:szCs w:val="24"/>
        </w:rPr>
        <w:t>Cliteur</w:t>
      </w:r>
      <w:proofErr w:type="spellEnd"/>
      <w:r w:rsidRPr="003E4D56">
        <w:rPr>
          <w:rFonts w:ascii="Verdana" w:hAnsi="Verdana"/>
          <w:sz w:val="24"/>
          <w:szCs w:val="24"/>
        </w:rPr>
        <w:t xml:space="preserve"> seculier zijn? Mag hij zijn dromen </w:t>
      </w:r>
      <w:proofErr w:type="spellStart"/>
      <w:r w:rsidRPr="003E4D56">
        <w:rPr>
          <w:rFonts w:ascii="Verdana" w:hAnsi="Verdana"/>
          <w:sz w:val="24"/>
          <w:szCs w:val="24"/>
        </w:rPr>
        <w:t>dromen</w:t>
      </w:r>
      <w:proofErr w:type="spellEnd"/>
      <w:r w:rsidRPr="003E4D56">
        <w:rPr>
          <w:rFonts w:ascii="Verdana" w:hAnsi="Verdana"/>
          <w:sz w:val="24"/>
          <w:szCs w:val="24"/>
        </w:rPr>
        <w:t xml:space="preserve"> over de publieke ruimte? Jazeker! Ik mag het als christen ook.</w:t>
      </w:r>
      <w:r w:rsidR="00835B7A">
        <w:rPr>
          <w:rFonts w:ascii="Verdana" w:hAnsi="Verdana"/>
          <w:sz w:val="24"/>
          <w:szCs w:val="24"/>
        </w:rPr>
        <w:t xml:space="preserve"> Ik mag ook zeggen dat hij onbegr</w:t>
      </w:r>
      <w:bookmarkStart w:id="0" w:name="_GoBack"/>
      <w:bookmarkEnd w:id="0"/>
      <w:r w:rsidR="00835B7A">
        <w:rPr>
          <w:rFonts w:ascii="Verdana" w:hAnsi="Verdana"/>
          <w:sz w:val="24"/>
          <w:szCs w:val="24"/>
        </w:rPr>
        <w:t xml:space="preserve">ijpelijk kortzichtig is. </w:t>
      </w:r>
    </w:p>
    <w:p w:rsidR="00D7068F" w:rsidRPr="003E4D56" w:rsidRDefault="00D7068F">
      <w:pPr>
        <w:rPr>
          <w:rFonts w:ascii="Verdana" w:hAnsi="Verdana"/>
          <w:sz w:val="24"/>
          <w:szCs w:val="24"/>
        </w:rPr>
      </w:pPr>
    </w:p>
    <w:p w:rsidR="00D7068F" w:rsidRPr="003E4D56" w:rsidRDefault="00D7068F">
      <w:pPr>
        <w:rPr>
          <w:rFonts w:ascii="Verdana" w:hAnsi="Verdana"/>
          <w:sz w:val="24"/>
          <w:szCs w:val="24"/>
        </w:rPr>
      </w:pPr>
    </w:p>
    <w:sectPr w:rsidR="00D7068F" w:rsidRPr="003E4D56" w:rsidSect="00C45D6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5BF" w:rsidRDefault="00D975BF" w:rsidP="00057DFB">
      <w:pPr>
        <w:spacing w:after="0" w:line="240" w:lineRule="auto"/>
      </w:pPr>
      <w:r>
        <w:separator/>
      </w:r>
    </w:p>
  </w:endnote>
  <w:endnote w:type="continuationSeparator" w:id="0">
    <w:p w:rsidR="00D975BF" w:rsidRDefault="00D975BF" w:rsidP="00057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476055"/>
      <w:docPartObj>
        <w:docPartGallery w:val="Page Numbers (Bottom of Page)"/>
        <w:docPartUnique/>
      </w:docPartObj>
    </w:sdtPr>
    <w:sdtContent>
      <w:p w:rsidR="00057DFB" w:rsidRDefault="00057DFB">
        <w:pPr>
          <w:pStyle w:val="Voettekst"/>
        </w:pPr>
        <w:r>
          <w:rPr>
            <w:noProof/>
          </w:rPr>
          <w:pict>
            <v:rect id="Rechthoek 649" o:spid="_x0000_s2049"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057DFB" w:rsidRDefault="00057DF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057DFB">
                      <w:rPr>
                        <w:noProof/>
                        <w:color w:val="C0504D" w:themeColor="accent2"/>
                      </w:rPr>
                      <w:t>1</w:t>
                    </w:r>
                    <w:r>
                      <w:rPr>
                        <w:color w:val="C0504D" w:themeColor="accent2"/>
                      </w:rPr>
                      <w:fldChar w:fldCharType="end"/>
                    </w:r>
                  </w:p>
                </w:txbxContent>
              </v:textbox>
              <w10:wrap anchorx="margin" anchory="margin"/>
            </v:rect>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5BF" w:rsidRDefault="00D975BF" w:rsidP="00057DFB">
      <w:pPr>
        <w:spacing w:after="0" w:line="240" w:lineRule="auto"/>
      </w:pPr>
      <w:r>
        <w:separator/>
      </w:r>
    </w:p>
  </w:footnote>
  <w:footnote w:type="continuationSeparator" w:id="0">
    <w:p w:rsidR="00D975BF" w:rsidRDefault="00D975BF" w:rsidP="00057D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7068F"/>
    <w:rsid w:val="00057DFB"/>
    <w:rsid w:val="00263C2B"/>
    <w:rsid w:val="003E4D56"/>
    <w:rsid w:val="004D3887"/>
    <w:rsid w:val="00592824"/>
    <w:rsid w:val="0062325D"/>
    <w:rsid w:val="00835B7A"/>
    <w:rsid w:val="00A20C33"/>
    <w:rsid w:val="00C45D6C"/>
    <w:rsid w:val="00D7068F"/>
    <w:rsid w:val="00D975BF"/>
    <w:rsid w:val="00F559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45D6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57DF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57DFB"/>
  </w:style>
  <w:style w:type="paragraph" w:styleId="Voettekst">
    <w:name w:val="footer"/>
    <w:basedOn w:val="Standaard"/>
    <w:link w:val="VoettekstChar"/>
    <w:uiPriority w:val="99"/>
    <w:unhideWhenUsed/>
    <w:rsid w:val="00057DF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57D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869</Words>
  <Characters>4780</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2010-11-22T17:42:00Z</dcterms:created>
  <dcterms:modified xsi:type="dcterms:W3CDTF">2014-12-01T12:21:00Z</dcterms:modified>
</cp:coreProperties>
</file>