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E8D3C4" w14:textId="77777777" w:rsidR="00CC6112" w:rsidRPr="00C74B10" w:rsidRDefault="00C620BA">
      <w:pPr>
        <w:rPr>
          <w:rFonts w:ascii="Verdana" w:hAnsi="Verdana"/>
          <w:b/>
          <w:sz w:val="32"/>
          <w:szCs w:val="32"/>
        </w:rPr>
      </w:pPr>
      <w:bookmarkStart w:id="0" w:name="_GoBack"/>
      <w:bookmarkEnd w:id="0"/>
      <w:r w:rsidRPr="00C74B10">
        <w:rPr>
          <w:rFonts w:ascii="Verdana" w:hAnsi="Verdana"/>
          <w:b/>
          <w:sz w:val="32"/>
          <w:szCs w:val="32"/>
        </w:rPr>
        <w:t>Wanneer kun je hertrouwen?</w:t>
      </w:r>
    </w:p>
    <w:p w14:paraId="6610BFAC" w14:textId="77777777" w:rsidR="00C620BA" w:rsidRPr="00C74B10" w:rsidRDefault="00C620BA">
      <w:pPr>
        <w:rPr>
          <w:rFonts w:ascii="Verdana" w:hAnsi="Verdana"/>
        </w:rPr>
      </w:pPr>
      <w:r w:rsidRPr="00C74B10">
        <w:rPr>
          <w:rFonts w:ascii="Verdana" w:hAnsi="Verdana"/>
        </w:rPr>
        <w:t xml:space="preserve">Weduwen en </w:t>
      </w:r>
      <w:proofErr w:type="spellStart"/>
      <w:r w:rsidRPr="00C74B10">
        <w:rPr>
          <w:rFonts w:ascii="Verdana" w:hAnsi="Verdana"/>
        </w:rPr>
        <w:t>weduwnaren</w:t>
      </w:r>
      <w:proofErr w:type="spellEnd"/>
      <w:r w:rsidRPr="00C74B10">
        <w:rPr>
          <w:rFonts w:ascii="Verdana" w:hAnsi="Verdana"/>
        </w:rPr>
        <w:t>, kunnen hertrouwen. Vroeger was dat als iemand vrij jong alleen kwam te staan standaard, al helemaal als er nog kinderen thuis waren die verzorgd moesten worden. Tegenwoordig is het minder vanzelfsprekend omdat alleenstaand zijn veel voorkomt en dus normaler is dan vroeger. Denk ook aan niet gehuwde en gescheiden mensen. Vanaf wanneer kan hertrouwen eigenlijk? Moet iemand wachten tot het rouwproces min of meer is afgerond (dat duurt jaren…) of kan het ook eerder?</w:t>
      </w:r>
    </w:p>
    <w:p w14:paraId="2B960F8A" w14:textId="77777777" w:rsidR="00C620BA" w:rsidRPr="00C74B10" w:rsidRDefault="00C620BA">
      <w:pPr>
        <w:rPr>
          <w:rFonts w:ascii="Verdana" w:hAnsi="Verdana"/>
        </w:rPr>
      </w:pPr>
      <w:r w:rsidRPr="00C74B10">
        <w:rPr>
          <w:rFonts w:ascii="Verdana" w:hAnsi="Verdana"/>
        </w:rPr>
        <w:t>Een paar voorbeelden. ‘Drie maanden geleden is mijn moeder overleden. En werkelijk waar, mijn vader heeft al een nieuwe vriendin. Een vrijgezelle collega. Een prima mens, maar we snappen niet wat hem bezielt.’ ‘Mijn moeder is een half jaar geleden gestorven en mijn vader heeft vanaf dat moment veel steun gehad aan een gescheiden mevrouw uit de gemeente. Hij kwam daar als ouderling op pastoraal bezoek. Maar toen draaiden de rollen om. Hij is er erg blij mee, omdat ze hem zo goed begrijpt. Wij als kinderen vinden het maar niks.</w:t>
      </w:r>
      <w:r w:rsidR="00C74B10" w:rsidRPr="00C74B10">
        <w:rPr>
          <w:rFonts w:ascii="Verdana" w:hAnsi="Verdana"/>
        </w:rPr>
        <w:t xml:space="preserve"> Dit gaat een huwelijk worden.</w:t>
      </w:r>
      <w:r w:rsidRPr="00C74B10">
        <w:rPr>
          <w:rFonts w:ascii="Verdana" w:hAnsi="Verdana"/>
        </w:rPr>
        <w:t xml:space="preserve">’ </w:t>
      </w:r>
      <w:r w:rsidR="002919D9" w:rsidRPr="00C74B10">
        <w:rPr>
          <w:rFonts w:ascii="Verdana" w:hAnsi="Verdana"/>
        </w:rPr>
        <w:t>‘Ik zal u iets vertellen, het is bijna niet te geloven. Mijn zus verloor een half jaar geleden haar enige zoon bij een verkeersongeluk. Ze verloor drie maanden geleden haar man door een hartstilstand. Nu woont ze samen met de begrafenisondernemer die haar dus twee keer goed geholpen heeft.’ ‘Ik heb een nieuwe relatie. Ik ging regelmatig naar het graf van Simon. Al vaker zag ik een jonge man ook naar een graf toegaan, daar vlakbij. We raakten aan de praat. We zijn een keer bij elkaar thuis geweest en van het één kwam het ander. Simon is nu precies een jaar dood. Zijn vrouw zes weken langer. We herkennen elkaars verdriet.’</w:t>
      </w:r>
    </w:p>
    <w:p w14:paraId="36DEE3BF" w14:textId="77777777" w:rsidR="002919D9" w:rsidRPr="00C74B10" w:rsidRDefault="002919D9">
      <w:pPr>
        <w:rPr>
          <w:rFonts w:ascii="Verdana" w:hAnsi="Verdana"/>
        </w:rPr>
      </w:pPr>
      <w:r w:rsidRPr="00C74B10">
        <w:rPr>
          <w:rFonts w:ascii="Verdana" w:hAnsi="Verdana"/>
        </w:rPr>
        <w:t xml:space="preserve">Ik heb zelf een standaardadvies: ga als weduwe / weduwnaar nooit een relatie aan vanuit je onrust. Doe dat pas als er weer een zekere rust in je leven gekomen is. Dat geldt sowieso voor alle belangrijke beslissingen in je leven. Die moet je in rust nemen en niet in een overspannen of </w:t>
      </w:r>
      <w:r w:rsidR="007301FD" w:rsidRPr="00C74B10">
        <w:rPr>
          <w:rFonts w:ascii="Verdana" w:hAnsi="Verdana"/>
        </w:rPr>
        <w:t>verdrietig</w:t>
      </w:r>
      <w:r w:rsidRPr="00C74B10">
        <w:rPr>
          <w:rFonts w:ascii="Verdana" w:hAnsi="Verdana"/>
        </w:rPr>
        <w:t>e periode. Bij rouw, zeg ik, moet je daarvoor minstens een jaar wachten. Prima als je fijne gesprekken kunt voeren, maar ga niet eerder dan een jaar na het overlijden van je man of vrouw een nieuwe relatie aan.</w:t>
      </w:r>
      <w:r w:rsidR="007301FD" w:rsidRPr="00C74B10">
        <w:rPr>
          <w:rFonts w:ascii="Verdana" w:hAnsi="Verdana"/>
        </w:rPr>
        <w:t xml:space="preserve"> (Ga ook niet eerder verhuizen, dat is ook zo’n belangrijke beslissing.)</w:t>
      </w:r>
    </w:p>
    <w:p w14:paraId="1FD3DC39" w14:textId="77777777" w:rsidR="007301FD" w:rsidRPr="00C74B10" w:rsidRDefault="007301FD">
      <w:pPr>
        <w:rPr>
          <w:rFonts w:ascii="Verdana" w:hAnsi="Verdana"/>
        </w:rPr>
      </w:pPr>
      <w:r w:rsidRPr="00C74B10">
        <w:rPr>
          <w:rFonts w:ascii="Verdana" w:hAnsi="Verdana"/>
        </w:rPr>
        <w:t>Dit is de reden: als je vanuit je verdriet je vastklampt aan een nieuwe partner is die partner geen doel maar een middel. Je gebruikt dan de ander om jouw eigen verdriet te verwerken. Dat is dus ook geen liefde. Je klampt je aan de ander vast. Je kunt ook niet goed inschatten wie die ander werkelijk is. Die fijne gesprekken zijn ongetwijfeld waar, maar voor een goede relatie is meer nodig dan een paar fijne gesprekken als je verdriet hebt. En om in te schatten of een relatie goed kan worden, moet je zelf voldoende tot rust gekomen zijn. Als je te haastig een nieuwe relatie aangaat als onderdeel van jouw rouwverwerking heb je op een gegeven moment die ander niet meer nodig. Jouw rouw komt tot rust, die fijne gesprekken horen bij het verleden en je zit nu met een partner die je pas echt goed gaat kennen en dat kan vies tegenvallen. Dit is een belangrijke oorzaak waardoor tweede huwelijken erg moeizaam kunnen zijn of zelfs mislukken. Haastig</w:t>
      </w:r>
      <w:r w:rsidR="00C74B10" w:rsidRPr="00C74B10">
        <w:rPr>
          <w:rFonts w:ascii="Verdana" w:hAnsi="Verdana"/>
        </w:rPr>
        <w:t>e</w:t>
      </w:r>
      <w:r w:rsidRPr="00C74B10">
        <w:rPr>
          <w:rFonts w:ascii="Verdana" w:hAnsi="Verdana"/>
        </w:rPr>
        <w:t xml:space="preserve"> spoed is zelden goed.</w:t>
      </w:r>
      <w:r w:rsidR="0023001C" w:rsidRPr="00C74B10">
        <w:rPr>
          <w:rFonts w:ascii="Verdana" w:hAnsi="Verdana"/>
        </w:rPr>
        <w:t xml:space="preserve"> Het punt van de kinderen laat ik nu </w:t>
      </w:r>
      <w:r w:rsidR="0023001C" w:rsidRPr="00C74B10">
        <w:rPr>
          <w:rFonts w:ascii="Verdana" w:hAnsi="Verdana"/>
        </w:rPr>
        <w:lastRenderedPageBreak/>
        <w:t xml:space="preserve">rusten. Dat is bij haastig hertrouwen ook een complicerende factor, zoals uit de voorbeelden hierboven al blijkt. </w:t>
      </w:r>
    </w:p>
    <w:p w14:paraId="1DB43546" w14:textId="77777777" w:rsidR="007301FD" w:rsidRPr="00C74B10" w:rsidRDefault="007301FD">
      <w:pPr>
        <w:rPr>
          <w:rFonts w:ascii="Verdana" w:hAnsi="Verdana"/>
        </w:rPr>
      </w:pPr>
      <w:r w:rsidRPr="00C74B10">
        <w:rPr>
          <w:rFonts w:ascii="Verdana" w:hAnsi="Verdana"/>
        </w:rPr>
        <w:t xml:space="preserve">Het kan anders: ‘Mijn moeder is nu zes jaar alleen en ze heeft in de vakantie een fijne man leren kennen. </w:t>
      </w:r>
      <w:r w:rsidR="0023001C" w:rsidRPr="00C74B10">
        <w:rPr>
          <w:rFonts w:ascii="Verdana" w:hAnsi="Verdana"/>
        </w:rPr>
        <w:t>Het is gewoon grappig om te zien hoe ze op haar zestigste weer verliefd is. We weten nog niet hoe het afloopt, maar we gunnen het haar van harte!’</w:t>
      </w:r>
    </w:p>
    <w:p w14:paraId="256C8B9C" w14:textId="77777777" w:rsidR="007301FD" w:rsidRPr="00C74B10" w:rsidRDefault="0023001C">
      <w:pPr>
        <w:rPr>
          <w:rFonts w:ascii="Verdana" w:hAnsi="Verdana"/>
        </w:rPr>
      </w:pPr>
      <w:r w:rsidRPr="00C74B10">
        <w:rPr>
          <w:rFonts w:ascii="Verdana" w:hAnsi="Verdana"/>
        </w:rPr>
        <w:t>Beste weduwe of weduwnaar, weersta de verleiding om te haastig in een nieuwe relatie te stappen. De kans is groot dat je er spijt van krijgt. Wees minstens zo wijs om er goed over door te praten met je kinderen als je die hebt of met wijze vrienden of een pastor. De pijn over een tweede, slechte relatie, moet je die ander en jezelf niet willen aandoen. Wees gewoon geduldig tot de tijd rijp is om vanuit evenwicht  een nieuwe partner te zoeken.</w:t>
      </w:r>
    </w:p>
    <w:p w14:paraId="50349698" w14:textId="77777777" w:rsidR="0023001C" w:rsidRPr="00C74B10" w:rsidRDefault="00C74B10">
      <w:pPr>
        <w:rPr>
          <w:rFonts w:ascii="Verdana" w:hAnsi="Verdana"/>
        </w:rPr>
      </w:pPr>
      <w:r w:rsidRPr="00C74B10">
        <w:rPr>
          <w:rFonts w:ascii="Verdana" w:hAnsi="Verdana"/>
        </w:rPr>
        <w:t>H</w:t>
      </w:r>
      <w:r w:rsidR="0023001C" w:rsidRPr="00C74B10">
        <w:rPr>
          <w:rFonts w:ascii="Verdana" w:hAnsi="Verdana"/>
        </w:rPr>
        <w:t xml:space="preserve">oe liep het af met die begrafenisondernemer en de weduwe? </w:t>
      </w:r>
      <w:r w:rsidRPr="00C74B10">
        <w:rPr>
          <w:rFonts w:ascii="Verdana" w:hAnsi="Verdana"/>
        </w:rPr>
        <w:t>Ik wil eerst kwijt dat</w:t>
      </w:r>
      <w:r w:rsidR="0023001C" w:rsidRPr="00C74B10">
        <w:rPr>
          <w:rFonts w:ascii="Verdana" w:hAnsi="Verdana"/>
        </w:rPr>
        <w:t xml:space="preserve"> hij volkomen niet professioneel gehandeld </w:t>
      </w:r>
      <w:r w:rsidRPr="00C74B10">
        <w:rPr>
          <w:rFonts w:ascii="Verdana" w:hAnsi="Verdana"/>
        </w:rPr>
        <w:t xml:space="preserve">heeft </w:t>
      </w:r>
      <w:r w:rsidR="0023001C" w:rsidRPr="00C74B10">
        <w:rPr>
          <w:rFonts w:ascii="Verdana" w:hAnsi="Verdana"/>
        </w:rPr>
        <w:t>door een weduwe, die hij zakelijk moest ondersteunen, in te palmen voor zichzelf. Dat die vrouw daar instonk was het bewijs dat ze verblind was door haar dubbele verdriet en elke hand aangreep die naar haar werd uitgestoken. Maar ze is erachter gekomen. Weer een paar maanden verder is ze ontgoocheld teruggekeerd in haar eigen woning die ze gelukkig nog had aangehouden. Ze zat nog dieper in de put.</w:t>
      </w:r>
      <w:r w:rsidRPr="00C74B10">
        <w:rPr>
          <w:rFonts w:ascii="Verdana" w:hAnsi="Verdana"/>
        </w:rPr>
        <w:t xml:space="preserve"> De pijnlijke les: gebruik een relatie nooit als vlucht voor je verdriet of verwerking van je verdriet. Dat kan niet goed gaan.</w:t>
      </w:r>
    </w:p>
    <w:p w14:paraId="0C822488" w14:textId="77777777" w:rsidR="007301FD" w:rsidRPr="00C74B10" w:rsidRDefault="007301FD">
      <w:pPr>
        <w:rPr>
          <w:rFonts w:ascii="Verdana" w:hAnsi="Verdana"/>
        </w:rPr>
      </w:pPr>
    </w:p>
    <w:p w14:paraId="77C02AAD" w14:textId="77777777" w:rsidR="002919D9" w:rsidRPr="00C74B10" w:rsidRDefault="002919D9">
      <w:pPr>
        <w:rPr>
          <w:rFonts w:ascii="Verdana" w:hAnsi="Verdana"/>
        </w:rPr>
      </w:pPr>
    </w:p>
    <w:p w14:paraId="223234AC" w14:textId="77777777" w:rsidR="002919D9" w:rsidRPr="00C74B10" w:rsidRDefault="002919D9">
      <w:pPr>
        <w:rPr>
          <w:rFonts w:ascii="Verdana" w:hAnsi="Verdana"/>
        </w:rPr>
      </w:pPr>
    </w:p>
    <w:p w14:paraId="7B1B6DD7" w14:textId="77777777" w:rsidR="002919D9" w:rsidRPr="00C74B10" w:rsidRDefault="002919D9">
      <w:pPr>
        <w:rPr>
          <w:rFonts w:ascii="Verdana" w:hAnsi="Verdana"/>
        </w:rPr>
      </w:pPr>
    </w:p>
    <w:sectPr w:rsidR="002919D9" w:rsidRPr="00C74B1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20BA"/>
    <w:rsid w:val="0023001C"/>
    <w:rsid w:val="002919D9"/>
    <w:rsid w:val="007301FD"/>
    <w:rsid w:val="00C620BA"/>
    <w:rsid w:val="00C74B10"/>
    <w:rsid w:val="00CC6112"/>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6682E3"/>
  <w15:chartTrackingRefBased/>
  <w15:docId w15:val="{3B6E9C3C-36E2-4BB9-B1B8-2595866975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TotalTime>
  <Pages>2</Pages>
  <Words>734</Words>
  <Characters>4042</Characters>
  <Application>Microsoft Office Word</Application>
  <DocSecurity>0</DocSecurity>
  <Lines>33</Lines>
  <Paragraphs>9</Paragraphs>
  <ScaleCrop>false</ScaleCrop>
  <HeadingPairs>
    <vt:vector size="2" baseType="variant">
      <vt:variant>
        <vt:lpstr>Titel</vt:lpstr>
      </vt:variant>
      <vt:variant>
        <vt:i4>1</vt:i4>
      </vt:variant>
    </vt:vector>
  </HeadingPairs>
  <TitlesOfParts>
    <vt:vector size="1" baseType="lpstr">
      <vt:lpstr/>
    </vt:vector>
  </TitlesOfParts>
  <Company>Christelijke Hogeschool Ede</Company>
  <LinksUpToDate>false</LinksUpToDate>
  <CharactersWithSpaces>4767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Voet van der, Nico</dc:creator>
  <cp:keywords/>
  <dc:description/>
  <cp:lastModifiedBy>Voet van der, Nico</cp:lastModifiedBy>
  <cp:revision>1</cp:revision>
  <dcterms:created xsi:type="dcterms:W3CDTF">2020-08-12T14:14:00Z</dcterms:created>
  <dcterms:modified xsi:type="dcterms:W3CDTF">2020-08-12T15:05:00Z</dcterms:modified>
</cp:coreProperties>
</file>