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A1205" w14:textId="6D2F949C" w:rsidR="001B55A4" w:rsidRDefault="001E174D" w:rsidP="002C5D30">
      <w:pPr>
        <w:spacing w:after="0" w:line="240" w:lineRule="auto"/>
        <w:rPr>
          <w:rFonts w:eastAsiaTheme="minorEastAsia"/>
          <w:b/>
          <w:sz w:val="32"/>
          <w:szCs w:val="32"/>
          <w:lang w:eastAsia="nl-NL"/>
        </w:rPr>
      </w:pPr>
      <w:r w:rsidRPr="009B24AA">
        <w:rPr>
          <w:rFonts w:eastAsiaTheme="minorEastAsia"/>
          <w:b/>
          <w:sz w:val="32"/>
          <w:szCs w:val="32"/>
          <w:lang w:eastAsia="nl-NL"/>
        </w:rPr>
        <w:t>Rouw na een zelfdoding</w:t>
      </w:r>
    </w:p>
    <w:p w14:paraId="556506FA" w14:textId="1FC98AA6" w:rsidR="009B3951" w:rsidRDefault="009B3951" w:rsidP="002C5D30">
      <w:pPr>
        <w:spacing w:after="0" w:line="240" w:lineRule="auto"/>
        <w:rPr>
          <w:rFonts w:eastAsiaTheme="minorEastAsia"/>
          <w:b/>
          <w:sz w:val="32"/>
          <w:szCs w:val="32"/>
          <w:lang w:eastAsia="nl-NL"/>
        </w:rPr>
      </w:pPr>
    </w:p>
    <w:p w14:paraId="2FAA1207" w14:textId="77777777" w:rsidR="0045214C" w:rsidRDefault="0045214C" w:rsidP="0045214C">
      <w:pPr>
        <w:spacing w:after="0" w:line="240" w:lineRule="auto"/>
        <w:rPr>
          <w:rFonts w:eastAsiaTheme="minorEastAsia"/>
          <w:lang w:eastAsia="nl-NL"/>
        </w:rPr>
      </w:pPr>
      <w:r>
        <w:rPr>
          <w:rFonts w:eastAsiaTheme="minorEastAsia"/>
          <w:lang w:eastAsia="nl-NL"/>
        </w:rPr>
        <w:t xml:space="preserve">Rouw na suïcide is altijd gestapelde rouw:  er is een geliefde persoon gestorven. </w:t>
      </w:r>
      <w:r w:rsidR="00FA16B4">
        <w:rPr>
          <w:rFonts w:eastAsiaTheme="minorEastAsia"/>
          <w:lang w:eastAsia="nl-NL"/>
        </w:rPr>
        <w:t xml:space="preserve"> Plus: h</w:t>
      </w:r>
      <w:r>
        <w:rPr>
          <w:rFonts w:eastAsiaTheme="minorEastAsia"/>
          <w:lang w:eastAsia="nl-NL"/>
        </w:rPr>
        <w:t>ij/zij heeft het zelf gedaan. Dat maakt het verdriet ingrijpend anders.</w:t>
      </w:r>
      <w:r w:rsidR="00292B55">
        <w:rPr>
          <w:rFonts w:eastAsiaTheme="minorEastAsia"/>
          <w:lang w:eastAsia="nl-NL"/>
        </w:rPr>
        <w:t xml:space="preserve"> De start van het rouwproces is al zo schokkend. Iemand overlijdt onverwacht, hij/ zij deed het zelf, hij/ zij deed het op een verschrikkelijke manier, misschien op een plek die voor altijd gebrandmerkt is (bijvoorbeeld in het eigen huis). Bovendien startte de ondersteuning niet met pastorale zorg maar met een politie-onderzoek!</w:t>
      </w:r>
      <w:r w:rsidR="0045134D">
        <w:rPr>
          <w:rFonts w:eastAsiaTheme="minorEastAsia"/>
          <w:lang w:eastAsia="nl-NL"/>
        </w:rPr>
        <w:t xml:space="preserve"> De familie plus de vriendenkring</w:t>
      </w:r>
      <w:r w:rsidR="001D29F7">
        <w:rPr>
          <w:rFonts w:eastAsiaTheme="minorEastAsia"/>
          <w:lang w:eastAsia="nl-NL"/>
        </w:rPr>
        <w:t xml:space="preserve"> zijn</w:t>
      </w:r>
      <w:r w:rsidR="0045134D">
        <w:rPr>
          <w:rFonts w:eastAsiaTheme="minorEastAsia"/>
          <w:lang w:eastAsia="nl-NL"/>
        </w:rPr>
        <w:t xml:space="preserve"> in shock, ontredderd. De eerste dag</w:t>
      </w:r>
      <w:r w:rsidR="001D29F7">
        <w:rPr>
          <w:rFonts w:eastAsiaTheme="minorEastAsia"/>
          <w:lang w:eastAsia="nl-NL"/>
        </w:rPr>
        <w:t xml:space="preserve"> vooral </w:t>
      </w:r>
      <w:r w:rsidR="0045134D">
        <w:rPr>
          <w:rFonts w:eastAsiaTheme="minorEastAsia"/>
          <w:lang w:eastAsia="nl-NL"/>
        </w:rPr>
        <w:t>en de dagen erna zijn chaotisch. Al direct bespringen vragen de nabestaanden: ‘Hoe kan dit?’ ‘Hoe kan dit zo onverwacht?’ ‘Waar is God?’</w:t>
      </w:r>
      <w:r w:rsidR="001D29F7">
        <w:rPr>
          <w:rFonts w:eastAsiaTheme="minorEastAsia"/>
          <w:lang w:eastAsia="nl-NL"/>
        </w:rPr>
        <w:t xml:space="preserve"> </w:t>
      </w:r>
      <w:r w:rsidR="0045134D">
        <w:rPr>
          <w:rFonts w:eastAsiaTheme="minorEastAsia"/>
          <w:lang w:eastAsia="nl-NL"/>
        </w:rPr>
        <w:t xml:space="preserve">In twee woorden: verbijstering alom! </w:t>
      </w:r>
      <w:r w:rsidR="0092783D">
        <w:rPr>
          <w:rFonts w:eastAsiaTheme="minorEastAsia"/>
          <w:lang w:eastAsia="nl-NL"/>
        </w:rPr>
        <w:t xml:space="preserve">De dreun die iemand krijgt als hij hoort dat een geliefde persoon ernstig ziek is, is groot. Dan is er echter altijd nog hoop. De dreun bij een plotseling overlijden is definitief. Er is geen hoop meer. De dreun bij een plotseling overlijden </w:t>
      </w:r>
      <w:r w:rsidR="008935D9">
        <w:rPr>
          <w:rFonts w:eastAsiaTheme="minorEastAsia"/>
          <w:lang w:eastAsia="nl-NL"/>
        </w:rPr>
        <w:t xml:space="preserve">na suïcide </w:t>
      </w:r>
      <w:r w:rsidR="0092783D">
        <w:rPr>
          <w:rFonts w:eastAsiaTheme="minorEastAsia"/>
          <w:lang w:eastAsia="nl-NL"/>
        </w:rPr>
        <w:t xml:space="preserve">is nog heftiger: er is geen hoop meer en </w:t>
      </w:r>
      <w:r w:rsidR="008935D9">
        <w:rPr>
          <w:rFonts w:eastAsiaTheme="minorEastAsia"/>
          <w:lang w:eastAsia="nl-NL"/>
        </w:rPr>
        <w:t>ook nog</w:t>
      </w:r>
      <w:r w:rsidR="0092783D">
        <w:rPr>
          <w:rFonts w:eastAsiaTheme="minorEastAsia"/>
          <w:lang w:eastAsia="nl-NL"/>
        </w:rPr>
        <w:t xml:space="preserve"> grote innerlijke verwarring bij de nabestaanden.</w:t>
      </w:r>
    </w:p>
    <w:p w14:paraId="2FAA1208" w14:textId="77777777" w:rsidR="0045214C" w:rsidRDefault="0045214C" w:rsidP="0045214C">
      <w:pPr>
        <w:spacing w:after="0" w:line="240" w:lineRule="auto"/>
        <w:rPr>
          <w:rFonts w:eastAsiaTheme="minorEastAsia"/>
          <w:lang w:eastAsia="nl-NL"/>
        </w:rPr>
      </w:pPr>
    </w:p>
    <w:p w14:paraId="2FAA1209" w14:textId="77777777" w:rsidR="0045214C" w:rsidRDefault="0045214C" w:rsidP="0045214C">
      <w:pPr>
        <w:spacing w:after="0" w:line="240" w:lineRule="auto"/>
        <w:rPr>
          <w:rFonts w:eastAsiaTheme="minorEastAsia"/>
          <w:lang w:eastAsia="nl-NL"/>
        </w:rPr>
      </w:pPr>
      <w:r>
        <w:rPr>
          <w:rFonts w:eastAsiaTheme="minorEastAsia"/>
          <w:lang w:eastAsia="nl-NL"/>
        </w:rPr>
        <w:t xml:space="preserve">Alles wat voorafgaat aan de suïcide laat ik hier buiten beschouwing. Het gaat hier om </w:t>
      </w:r>
      <w:r w:rsidR="00C97C8F">
        <w:rPr>
          <w:rFonts w:eastAsiaTheme="minorEastAsia"/>
          <w:lang w:eastAsia="nl-NL"/>
        </w:rPr>
        <w:t xml:space="preserve">de rouw ná een suïcide. Wat bij een gewoon rouwproces hoort, laat ik hier ook rusten. </w:t>
      </w:r>
      <w:r w:rsidR="001B2785">
        <w:rPr>
          <w:rFonts w:eastAsiaTheme="minorEastAsia"/>
          <w:lang w:eastAsia="nl-NL"/>
        </w:rPr>
        <w:t xml:space="preserve">Dat staat in mijn tekst ‘Rouwproces en pastorale aspecten’. </w:t>
      </w:r>
      <w:r w:rsidR="00C97C8F">
        <w:rPr>
          <w:rFonts w:eastAsiaTheme="minorEastAsia"/>
          <w:lang w:eastAsia="nl-NL"/>
        </w:rPr>
        <w:t>Het gaat hier om het eigene van een rouwproces na suïcide.</w:t>
      </w:r>
    </w:p>
    <w:p w14:paraId="2FAA120A" w14:textId="77777777" w:rsidR="0045214C" w:rsidRDefault="0045214C" w:rsidP="0045214C">
      <w:pPr>
        <w:spacing w:after="0" w:line="240" w:lineRule="auto"/>
        <w:ind w:left="720"/>
        <w:rPr>
          <w:rFonts w:eastAsiaTheme="minorEastAsia"/>
          <w:lang w:eastAsia="nl-NL"/>
        </w:rPr>
      </w:pPr>
    </w:p>
    <w:p w14:paraId="2FAA120B" w14:textId="77777777" w:rsidR="001B55A4" w:rsidRDefault="001B55A4" w:rsidP="002C5D30">
      <w:pPr>
        <w:numPr>
          <w:ilvl w:val="0"/>
          <w:numId w:val="15"/>
        </w:numPr>
        <w:spacing w:after="0" w:line="240" w:lineRule="auto"/>
        <w:rPr>
          <w:rFonts w:eastAsiaTheme="minorEastAsia"/>
          <w:lang w:eastAsia="nl-NL"/>
        </w:rPr>
      </w:pPr>
      <w:r>
        <w:rPr>
          <w:rFonts w:eastAsiaTheme="minorEastAsia"/>
          <w:lang w:eastAsia="nl-NL"/>
        </w:rPr>
        <w:t>De familie kan het in sommige gevallen echt niet geloven dat iemand zichzelf van het leven beroofd heeft. De ontsteltenis is groot. Zelfs als iemand depressief was, zal de familie nog vaak zeggen: ‘</w:t>
      </w:r>
      <w:r w:rsidR="00832645">
        <w:rPr>
          <w:rFonts w:eastAsiaTheme="minorEastAsia"/>
          <w:lang w:eastAsia="nl-NL"/>
        </w:rPr>
        <w:t xml:space="preserve">Zo depressief was zij niet!’ Of: ‘ </w:t>
      </w:r>
      <w:r>
        <w:rPr>
          <w:rFonts w:eastAsiaTheme="minorEastAsia"/>
          <w:lang w:eastAsia="nl-NL"/>
        </w:rPr>
        <w:t>De laatste tijd ging het juist zo goed met hem!’</w:t>
      </w:r>
      <w:r w:rsidR="00E657B5">
        <w:rPr>
          <w:rFonts w:eastAsiaTheme="minorEastAsia"/>
          <w:lang w:eastAsia="nl-NL"/>
        </w:rPr>
        <w:t xml:space="preserve"> Of als er alle aanwijzingen zijn dat iemand bewust onder de trein gereden is, of tegen een boom gereden is, kan de familie blijven zeggen dat het een ongeval was. Soms is het ook echt niet duidelijk.</w:t>
      </w:r>
    </w:p>
    <w:p w14:paraId="2FAA120C" w14:textId="77777777" w:rsidR="00303A42" w:rsidRDefault="00E0165E" w:rsidP="002C5D30">
      <w:pPr>
        <w:numPr>
          <w:ilvl w:val="0"/>
          <w:numId w:val="15"/>
        </w:numPr>
        <w:spacing w:after="0" w:line="240" w:lineRule="auto"/>
        <w:rPr>
          <w:rFonts w:eastAsiaTheme="minorEastAsia"/>
          <w:lang w:eastAsia="nl-NL"/>
        </w:rPr>
      </w:pPr>
      <w:r>
        <w:rPr>
          <w:rFonts w:eastAsiaTheme="minorEastAsia"/>
          <w:lang w:eastAsia="nl-NL"/>
        </w:rPr>
        <w:t>De familie kan ook nié</w:t>
      </w:r>
      <w:r w:rsidR="00303A42">
        <w:rPr>
          <w:rFonts w:eastAsiaTheme="minorEastAsia"/>
          <w:lang w:eastAsia="nl-NL"/>
        </w:rPr>
        <w:t>t verrast zijn. ‘Dit wisten we. Het zat eraan te komen. Al lang schreef ze  akelige gedichten. Alle hulp bleek  vruchteloos.</w:t>
      </w:r>
      <w:r w:rsidR="00D41A38">
        <w:rPr>
          <w:rFonts w:eastAsiaTheme="minorEastAsia"/>
          <w:lang w:eastAsia="nl-NL"/>
        </w:rPr>
        <w:t xml:space="preserve"> Al drie keer had ze een poging gedaan.’</w:t>
      </w:r>
    </w:p>
    <w:p w14:paraId="2FAA120D" w14:textId="77777777" w:rsidR="00C732A0" w:rsidRDefault="00C732A0" w:rsidP="002C5D30">
      <w:pPr>
        <w:numPr>
          <w:ilvl w:val="0"/>
          <w:numId w:val="15"/>
        </w:numPr>
        <w:spacing w:after="0" w:line="240" w:lineRule="auto"/>
        <w:rPr>
          <w:rFonts w:eastAsiaTheme="minorEastAsia"/>
          <w:lang w:eastAsia="nl-NL"/>
        </w:rPr>
      </w:pPr>
      <w:r>
        <w:rPr>
          <w:rFonts w:eastAsiaTheme="minorEastAsia"/>
          <w:lang w:eastAsia="nl-NL"/>
        </w:rPr>
        <w:t>De schok van het overlijden is vooral groot voor die persoon die de overledene gevonden heeft. Dat beeld raakt hij/ zij nooit meer kwijt.</w:t>
      </w:r>
      <w:r w:rsidR="0086019B">
        <w:rPr>
          <w:rFonts w:eastAsiaTheme="minorEastAsia"/>
          <w:lang w:eastAsia="nl-NL"/>
        </w:rPr>
        <w:t xml:space="preserve"> Hij/ zij wordt beangst om de ruimte te betreden waarin de overledene gevonden is.</w:t>
      </w:r>
    </w:p>
    <w:p w14:paraId="2FAA120E" w14:textId="77777777" w:rsidR="001B55A4" w:rsidRDefault="001B55A4" w:rsidP="002C5D30">
      <w:pPr>
        <w:numPr>
          <w:ilvl w:val="0"/>
          <w:numId w:val="15"/>
        </w:numPr>
        <w:spacing w:after="0" w:line="240" w:lineRule="auto"/>
        <w:rPr>
          <w:rFonts w:eastAsiaTheme="minorEastAsia"/>
          <w:lang w:eastAsia="nl-NL"/>
        </w:rPr>
      </w:pPr>
      <w:r>
        <w:rPr>
          <w:rFonts w:eastAsiaTheme="minorEastAsia"/>
          <w:lang w:eastAsia="nl-NL"/>
        </w:rPr>
        <w:t xml:space="preserve">De vraag naar het waarom </w:t>
      </w:r>
      <w:r w:rsidR="00D41A38">
        <w:rPr>
          <w:rFonts w:eastAsiaTheme="minorEastAsia"/>
          <w:lang w:eastAsia="nl-NL"/>
        </w:rPr>
        <w:t>kan blijven</w:t>
      </w:r>
      <w:r>
        <w:rPr>
          <w:rFonts w:eastAsiaTheme="minorEastAsia"/>
          <w:lang w:eastAsia="nl-NL"/>
        </w:rPr>
        <w:t xml:space="preserve"> spelen. In veel gevallen blijft de familie</w:t>
      </w:r>
      <w:r w:rsidR="0089130F">
        <w:rPr>
          <w:rFonts w:eastAsiaTheme="minorEastAsia"/>
          <w:lang w:eastAsia="nl-NL"/>
        </w:rPr>
        <w:t xml:space="preserve"> levenslang</w:t>
      </w:r>
      <w:r>
        <w:rPr>
          <w:rFonts w:eastAsiaTheme="minorEastAsia"/>
          <w:lang w:eastAsia="nl-NL"/>
        </w:rPr>
        <w:t xml:space="preserve"> in het ongewisse.</w:t>
      </w:r>
      <w:r w:rsidR="0089130F">
        <w:rPr>
          <w:rFonts w:eastAsiaTheme="minorEastAsia"/>
          <w:lang w:eastAsia="nl-NL"/>
        </w:rPr>
        <w:t xml:space="preserve"> Soms gissen ze: ‘We denken dat het misschien wel eens zou kunnen dat hij dit of dat trauma niet heeft kunnen verwerken…’</w:t>
      </w:r>
      <w:r w:rsidR="00EB508E">
        <w:rPr>
          <w:rFonts w:eastAsiaTheme="minorEastAsia"/>
          <w:lang w:eastAsia="nl-NL"/>
        </w:rPr>
        <w:t xml:space="preserve"> ‘We vermoeden dat zij niet echt dood wilde maar alleen om aandacht wilde vragen vanwege…’ </w:t>
      </w:r>
      <w:r>
        <w:rPr>
          <w:rFonts w:eastAsiaTheme="minorEastAsia"/>
          <w:lang w:eastAsia="nl-NL"/>
        </w:rPr>
        <w:t xml:space="preserve"> Soms kunnen families tr</w:t>
      </w:r>
      <w:r w:rsidR="00DA3585">
        <w:rPr>
          <w:rFonts w:eastAsiaTheme="minorEastAsia"/>
          <w:lang w:eastAsia="nl-NL"/>
        </w:rPr>
        <w:t xml:space="preserve">aceren hoe het zover kon komen, al weten ze het ook dan niet zeker. ‘Hij heeft nooit kunnen verwerken dat het door hem opgebouwde bedrijf failliet gegaan is, waarbij hij er ook nog persoonlijk grote financiële zorgen aan overhield.’ </w:t>
      </w:r>
      <w:r>
        <w:rPr>
          <w:rFonts w:eastAsiaTheme="minorEastAsia"/>
          <w:lang w:eastAsia="nl-NL"/>
        </w:rPr>
        <w:t xml:space="preserve">Soms </w:t>
      </w:r>
      <w:r w:rsidR="00DA3585">
        <w:rPr>
          <w:rFonts w:eastAsiaTheme="minorEastAsia"/>
          <w:lang w:eastAsia="nl-NL"/>
        </w:rPr>
        <w:t xml:space="preserve">ligt </w:t>
      </w:r>
      <w:r>
        <w:rPr>
          <w:rFonts w:eastAsiaTheme="minorEastAsia"/>
          <w:lang w:eastAsia="nl-NL"/>
        </w:rPr>
        <w:t>er een afscheidsbrief</w:t>
      </w:r>
      <w:r w:rsidR="00EB508E">
        <w:rPr>
          <w:rFonts w:eastAsiaTheme="minorEastAsia"/>
          <w:lang w:eastAsia="nl-NL"/>
        </w:rPr>
        <w:t>(je)</w:t>
      </w:r>
      <w:r w:rsidR="00DA3585">
        <w:rPr>
          <w:rFonts w:eastAsiaTheme="minorEastAsia"/>
          <w:lang w:eastAsia="nl-NL"/>
        </w:rPr>
        <w:t xml:space="preserve"> op de keukentafel</w:t>
      </w:r>
      <w:r w:rsidR="00701154" w:rsidRPr="00701154">
        <w:rPr>
          <w:rFonts w:eastAsiaTheme="minorEastAsia"/>
          <w:lang w:eastAsia="nl-NL"/>
        </w:rPr>
        <w:t>:</w:t>
      </w:r>
      <w:r w:rsidR="00EB508E">
        <w:rPr>
          <w:rFonts w:eastAsiaTheme="minorEastAsia"/>
          <w:lang w:eastAsia="nl-NL"/>
        </w:rPr>
        <w:t xml:space="preserve"> </w:t>
      </w:r>
      <w:r w:rsidR="00E657B5">
        <w:rPr>
          <w:rFonts w:eastAsiaTheme="minorEastAsia"/>
          <w:lang w:eastAsia="nl-NL"/>
        </w:rPr>
        <w:t xml:space="preserve"> ‘Ik ga naar de meisjes</w:t>
      </w:r>
      <w:r>
        <w:rPr>
          <w:rFonts w:eastAsiaTheme="minorEastAsia"/>
          <w:lang w:eastAsia="nl-NL"/>
        </w:rPr>
        <w:t xml:space="preserve">’, bedoeld </w:t>
      </w:r>
      <w:r w:rsidR="00386984">
        <w:rPr>
          <w:rFonts w:eastAsiaTheme="minorEastAsia"/>
          <w:lang w:eastAsia="nl-NL"/>
        </w:rPr>
        <w:t>zijn</w:t>
      </w:r>
      <w:r>
        <w:rPr>
          <w:rFonts w:eastAsiaTheme="minorEastAsia"/>
          <w:lang w:eastAsia="nl-NL"/>
        </w:rPr>
        <w:t xml:space="preserve"> een overleden vrouw en dochter. </w:t>
      </w:r>
      <w:r w:rsidR="00E0165E">
        <w:rPr>
          <w:rFonts w:eastAsiaTheme="minorEastAsia"/>
          <w:lang w:eastAsia="nl-NL"/>
        </w:rPr>
        <w:t>Er kan een lieve afscheidsbrief gevonden worden</w:t>
      </w:r>
      <w:r>
        <w:rPr>
          <w:rFonts w:eastAsiaTheme="minorEastAsia"/>
          <w:lang w:eastAsia="nl-NL"/>
        </w:rPr>
        <w:t>, maar ook een beschuldigende.</w:t>
      </w:r>
    </w:p>
    <w:p w14:paraId="2FAA120F" w14:textId="77777777" w:rsidR="00303A42" w:rsidRDefault="00303A42" w:rsidP="002C5D30">
      <w:pPr>
        <w:numPr>
          <w:ilvl w:val="0"/>
          <w:numId w:val="15"/>
        </w:numPr>
        <w:spacing w:after="0" w:line="240" w:lineRule="auto"/>
        <w:rPr>
          <w:rFonts w:eastAsiaTheme="minorEastAsia"/>
          <w:lang w:eastAsia="nl-NL"/>
        </w:rPr>
      </w:pPr>
      <w:r>
        <w:rPr>
          <w:rFonts w:eastAsiaTheme="minorEastAsia"/>
          <w:lang w:eastAsia="nl-NL"/>
        </w:rPr>
        <w:t>Het kan dat nabestaanden hun eigen verdriet voelen maar vooral (achteraf) diep medelijden hebben met de overledene. ‘Wat heeft die jongen het moeilijk gehad! Nu peilen we pas hoe hij leed aan het leven!’ Ze nemen hem niets kwalijk. ‘Wat moet hij ziek in zijn hoofd geweest zijn en hoe eenzaam!’</w:t>
      </w:r>
    </w:p>
    <w:p w14:paraId="2FAA1210" w14:textId="77777777" w:rsidR="00EB508E" w:rsidRDefault="00B3003B" w:rsidP="00EB508E">
      <w:pPr>
        <w:numPr>
          <w:ilvl w:val="0"/>
          <w:numId w:val="15"/>
        </w:numPr>
        <w:spacing w:after="0" w:line="240" w:lineRule="auto"/>
        <w:rPr>
          <w:rFonts w:eastAsiaTheme="minorEastAsia"/>
          <w:lang w:eastAsia="nl-NL"/>
        </w:rPr>
      </w:pPr>
      <w:r>
        <w:rPr>
          <w:rFonts w:eastAsiaTheme="minorEastAsia"/>
          <w:lang w:eastAsia="nl-NL"/>
        </w:rPr>
        <w:t>Veel</w:t>
      </w:r>
      <w:r w:rsidR="00BC3CA3">
        <w:rPr>
          <w:rFonts w:eastAsiaTheme="minorEastAsia"/>
          <w:lang w:eastAsia="nl-NL"/>
        </w:rPr>
        <w:t xml:space="preserve"> nabestaanden voelen zich in het heden én met terugwerkende kracht machteloos. </w:t>
      </w:r>
      <w:r w:rsidR="001B55A4">
        <w:rPr>
          <w:rFonts w:eastAsiaTheme="minorEastAsia"/>
          <w:lang w:eastAsia="nl-NL"/>
        </w:rPr>
        <w:t xml:space="preserve">Nabestaanden </w:t>
      </w:r>
      <w:r w:rsidR="00C732A0">
        <w:rPr>
          <w:rFonts w:eastAsiaTheme="minorEastAsia"/>
          <w:lang w:eastAsia="nl-NL"/>
        </w:rPr>
        <w:t>kunnen</w:t>
      </w:r>
      <w:r w:rsidR="00BC3CA3">
        <w:rPr>
          <w:rFonts w:eastAsiaTheme="minorEastAsia"/>
          <w:lang w:eastAsia="nl-NL"/>
        </w:rPr>
        <w:t>, als ze terugdenken,</w:t>
      </w:r>
      <w:r w:rsidR="00C732A0">
        <w:rPr>
          <w:rFonts w:eastAsiaTheme="minorEastAsia"/>
          <w:lang w:eastAsia="nl-NL"/>
        </w:rPr>
        <w:t xml:space="preserve"> </w:t>
      </w:r>
      <w:r w:rsidR="001B55A4">
        <w:rPr>
          <w:rFonts w:eastAsiaTheme="minorEastAsia"/>
          <w:lang w:eastAsia="nl-NL"/>
        </w:rPr>
        <w:t xml:space="preserve">tobben  over de vraag of zij dit hadden kunnen voorkomen. ‘Zijn wij nalatig geweest?’ </w:t>
      </w:r>
      <w:r w:rsidR="00EB508E">
        <w:rPr>
          <w:rFonts w:eastAsiaTheme="minorEastAsia"/>
          <w:lang w:eastAsia="nl-NL"/>
        </w:rPr>
        <w:t>Dit kan tot schuldgevoelens en al dan niet terecht</w:t>
      </w:r>
      <w:r w:rsidR="00896137">
        <w:rPr>
          <w:rFonts w:eastAsiaTheme="minorEastAsia"/>
          <w:lang w:eastAsia="nl-NL"/>
        </w:rPr>
        <w:t>e</w:t>
      </w:r>
      <w:r w:rsidR="00EB508E">
        <w:rPr>
          <w:rFonts w:eastAsiaTheme="minorEastAsia"/>
          <w:lang w:eastAsia="nl-NL"/>
        </w:rPr>
        <w:t xml:space="preserve"> zelfbeschuldiging  leiden.</w:t>
      </w:r>
      <w:r w:rsidR="002B077B">
        <w:rPr>
          <w:rFonts w:eastAsiaTheme="minorEastAsia"/>
          <w:lang w:eastAsia="nl-NL"/>
        </w:rPr>
        <w:t xml:space="preserve"> ‘Ik vind het zo erg dat ik niets méér voor hem heb kunnen doen</w:t>
      </w:r>
      <w:r w:rsidR="00FA16B4">
        <w:rPr>
          <w:rFonts w:eastAsiaTheme="minorEastAsia"/>
          <w:lang w:eastAsia="nl-NL"/>
        </w:rPr>
        <w:t>, konden we de tijd maar terug</w:t>
      </w:r>
      <w:r w:rsidR="009B7618">
        <w:rPr>
          <w:rFonts w:eastAsiaTheme="minorEastAsia"/>
          <w:lang w:eastAsia="nl-NL"/>
        </w:rPr>
        <w:t>d</w:t>
      </w:r>
      <w:r w:rsidR="00FA16B4">
        <w:rPr>
          <w:rFonts w:eastAsiaTheme="minorEastAsia"/>
          <w:lang w:eastAsia="nl-NL"/>
        </w:rPr>
        <w:t>raaien</w:t>
      </w:r>
      <w:r w:rsidR="002B077B">
        <w:rPr>
          <w:rFonts w:eastAsiaTheme="minorEastAsia"/>
          <w:lang w:eastAsia="nl-NL"/>
        </w:rPr>
        <w:t>.’</w:t>
      </w:r>
      <w:r w:rsidR="00BC3CA3">
        <w:rPr>
          <w:rFonts w:eastAsiaTheme="minorEastAsia"/>
          <w:lang w:eastAsia="nl-NL"/>
        </w:rPr>
        <w:t xml:space="preserve"> ‘O, ik heb denk ik te weinig van mijn dochter gehouden en dat helemaal te weinig tegen haar gezegd!’</w:t>
      </w:r>
      <w:r>
        <w:rPr>
          <w:rFonts w:eastAsiaTheme="minorEastAsia"/>
          <w:lang w:eastAsia="nl-NL"/>
        </w:rPr>
        <w:t xml:space="preserve"> Niet iedere nabestaande heeft schuldgevoelens. Dat kan schrijnend zijn. Iemand is wel degelijk getraumatiseerd door anderen (bijvoorbeeld ouders) maar die anderen hebben zelfs na de zelfdoding van hun </w:t>
      </w:r>
      <w:r>
        <w:rPr>
          <w:rFonts w:eastAsiaTheme="minorEastAsia"/>
          <w:lang w:eastAsia="nl-NL"/>
        </w:rPr>
        <w:lastRenderedPageBreak/>
        <w:t xml:space="preserve">gezinslid nog niet het besef dat ze tekort geschoten zijn. Dit is wel een specifieke problematiek, want wat zit daar dan weer achter? </w:t>
      </w:r>
    </w:p>
    <w:p w14:paraId="2FAA1211" w14:textId="77777777" w:rsidR="001B55A4" w:rsidRDefault="001B55A4" w:rsidP="00EB508E">
      <w:pPr>
        <w:numPr>
          <w:ilvl w:val="0"/>
          <w:numId w:val="15"/>
        </w:numPr>
        <w:spacing w:after="0" w:line="240" w:lineRule="auto"/>
        <w:rPr>
          <w:rFonts w:eastAsiaTheme="minorEastAsia"/>
          <w:lang w:eastAsia="nl-NL"/>
        </w:rPr>
      </w:pPr>
      <w:r w:rsidRPr="00EB508E">
        <w:rPr>
          <w:rFonts w:eastAsiaTheme="minorEastAsia"/>
          <w:lang w:eastAsia="nl-NL"/>
        </w:rPr>
        <w:t>Of</w:t>
      </w:r>
      <w:r w:rsidR="00EB508E">
        <w:rPr>
          <w:rFonts w:eastAsiaTheme="minorEastAsia"/>
          <w:lang w:eastAsia="nl-NL"/>
        </w:rPr>
        <w:t xml:space="preserve"> de vraag speelt</w:t>
      </w:r>
      <w:r w:rsidRPr="00EB508E">
        <w:rPr>
          <w:rFonts w:eastAsiaTheme="minorEastAsia"/>
          <w:lang w:eastAsia="nl-NL"/>
        </w:rPr>
        <w:t>: hadden anderen (huisarts, psychiater) dit kunnen voorkomen?</w:t>
      </w:r>
      <w:r w:rsidR="00896137">
        <w:rPr>
          <w:rFonts w:eastAsiaTheme="minorEastAsia"/>
          <w:lang w:eastAsia="nl-NL"/>
        </w:rPr>
        <w:t xml:space="preserve"> ‘Waarom zat ze niet op een gesloten afdeling?’ </w:t>
      </w:r>
      <w:r w:rsidR="0045134D">
        <w:rPr>
          <w:rFonts w:eastAsiaTheme="minorEastAsia"/>
          <w:lang w:eastAsia="nl-NL"/>
        </w:rPr>
        <w:t>‘Waarom is ze niet beter begeleid nu ze andere medicijnen kreeg?’</w:t>
      </w:r>
      <w:r w:rsidR="001D29F7">
        <w:rPr>
          <w:rFonts w:eastAsiaTheme="minorEastAsia"/>
          <w:lang w:eastAsia="nl-NL"/>
        </w:rPr>
        <w:t xml:space="preserve"> </w:t>
      </w:r>
      <w:r w:rsidRPr="00EB508E">
        <w:rPr>
          <w:rFonts w:eastAsiaTheme="minorEastAsia"/>
          <w:lang w:eastAsia="nl-NL"/>
        </w:rPr>
        <w:t>Dit kan tot  boosheid op anderen</w:t>
      </w:r>
      <w:r w:rsidR="00C23E0F">
        <w:rPr>
          <w:rFonts w:eastAsiaTheme="minorEastAsia"/>
          <w:lang w:eastAsia="nl-NL"/>
        </w:rPr>
        <w:t xml:space="preserve"> en tot moeilijke gesprekken met hen</w:t>
      </w:r>
      <w:r w:rsidRPr="00EB508E">
        <w:rPr>
          <w:rFonts w:eastAsiaTheme="minorEastAsia"/>
          <w:lang w:eastAsia="nl-NL"/>
        </w:rPr>
        <w:t xml:space="preserve"> leiden.</w:t>
      </w:r>
      <w:r w:rsidR="00DA3585">
        <w:rPr>
          <w:rFonts w:eastAsiaTheme="minorEastAsia"/>
          <w:lang w:eastAsia="nl-NL"/>
        </w:rPr>
        <w:t xml:space="preserve"> </w:t>
      </w:r>
      <w:r w:rsidR="00701154">
        <w:rPr>
          <w:rFonts w:eastAsiaTheme="minorEastAsia"/>
          <w:lang w:eastAsia="nl-NL"/>
        </w:rPr>
        <w:t xml:space="preserve">Meestal lopen die niet bevredigend af. </w:t>
      </w:r>
      <w:r w:rsidR="00E657B5">
        <w:rPr>
          <w:rFonts w:eastAsiaTheme="minorEastAsia"/>
          <w:lang w:eastAsia="nl-NL"/>
        </w:rPr>
        <w:t>‘Sorry, maar dit heb ik ook niet zien aankomen.’</w:t>
      </w:r>
    </w:p>
    <w:p w14:paraId="2FAA1212" w14:textId="77777777" w:rsidR="00DA3585" w:rsidRPr="00EB508E" w:rsidRDefault="00DA3585" w:rsidP="00EB508E">
      <w:pPr>
        <w:numPr>
          <w:ilvl w:val="0"/>
          <w:numId w:val="15"/>
        </w:numPr>
        <w:spacing w:after="0" w:line="240" w:lineRule="auto"/>
        <w:rPr>
          <w:rFonts w:eastAsiaTheme="minorEastAsia"/>
          <w:lang w:eastAsia="nl-NL"/>
        </w:rPr>
      </w:pPr>
      <w:r>
        <w:rPr>
          <w:rFonts w:eastAsiaTheme="minorEastAsia"/>
          <w:lang w:eastAsia="nl-NL"/>
        </w:rPr>
        <w:t xml:space="preserve">Soms is er </w:t>
      </w:r>
      <w:r w:rsidR="00386984">
        <w:rPr>
          <w:rFonts w:eastAsiaTheme="minorEastAsia"/>
          <w:lang w:eastAsia="nl-NL"/>
        </w:rPr>
        <w:t xml:space="preserve">(onterechte) </w:t>
      </w:r>
      <w:r>
        <w:rPr>
          <w:rFonts w:eastAsiaTheme="minorEastAsia"/>
          <w:lang w:eastAsia="nl-NL"/>
        </w:rPr>
        <w:t>boosheid op leden van de (schoon</w:t>
      </w:r>
      <w:r w:rsidR="001E174D">
        <w:rPr>
          <w:rFonts w:eastAsiaTheme="minorEastAsia"/>
          <w:lang w:eastAsia="nl-NL"/>
        </w:rPr>
        <w:t>)familie</w:t>
      </w:r>
      <w:r>
        <w:rPr>
          <w:rFonts w:eastAsiaTheme="minorEastAsia"/>
          <w:lang w:eastAsia="nl-NL"/>
        </w:rPr>
        <w:t xml:space="preserve">.  ‘Nadat </w:t>
      </w:r>
      <w:r w:rsidR="00ED16A4">
        <w:rPr>
          <w:rFonts w:eastAsiaTheme="minorEastAsia"/>
          <w:lang w:eastAsia="nl-NL"/>
        </w:rPr>
        <w:t>onze schoonzoon</w:t>
      </w:r>
      <w:r>
        <w:rPr>
          <w:rFonts w:eastAsiaTheme="minorEastAsia"/>
          <w:lang w:eastAsia="nl-NL"/>
        </w:rPr>
        <w:t xml:space="preserve"> en affaire gehad heeft met een andere vrouw, is </w:t>
      </w:r>
      <w:r w:rsidR="00ED16A4">
        <w:rPr>
          <w:rFonts w:eastAsiaTheme="minorEastAsia"/>
          <w:lang w:eastAsia="nl-NL"/>
        </w:rPr>
        <w:t>onze dochter</w:t>
      </w:r>
      <w:r>
        <w:rPr>
          <w:rFonts w:eastAsiaTheme="minorEastAsia"/>
          <w:lang w:eastAsia="nl-NL"/>
        </w:rPr>
        <w:t xml:space="preserve"> depressief geworden</w:t>
      </w:r>
      <w:r w:rsidR="00ED16A4">
        <w:rPr>
          <w:rFonts w:eastAsiaTheme="minorEastAsia"/>
          <w:lang w:eastAsia="nl-NL"/>
        </w:rPr>
        <w:t>. Wat een nare kerel is het toch en z’n ouders menen nog wel dat het gedrag van hem met onze dochter te maken had.</w:t>
      </w:r>
      <w:r>
        <w:rPr>
          <w:rFonts w:eastAsiaTheme="minorEastAsia"/>
          <w:lang w:eastAsia="nl-NL"/>
        </w:rPr>
        <w:t>’</w:t>
      </w:r>
      <w:r w:rsidR="00386984">
        <w:rPr>
          <w:rFonts w:eastAsiaTheme="minorEastAsia"/>
          <w:lang w:eastAsia="nl-NL"/>
        </w:rPr>
        <w:t xml:space="preserve"> Boosheid hoort bij een rouwproces. In geval van suïcide is (onterechte) boosheid </w:t>
      </w:r>
      <w:r w:rsidR="00FA16B4">
        <w:rPr>
          <w:rFonts w:eastAsiaTheme="minorEastAsia"/>
          <w:lang w:eastAsia="nl-NL"/>
        </w:rPr>
        <w:t>extra</w:t>
      </w:r>
      <w:r w:rsidR="00386984">
        <w:rPr>
          <w:rFonts w:eastAsiaTheme="minorEastAsia"/>
          <w:lang w:eastAsia="nl-NL"/>
        </w:rPr>
        <w:t xml:space="preserve"> pijnlijk als die ook tot </w:t>
      </w:r>
      <w:r w:rsidR="009B24AA">
        <w:rPr>
          <w:rFonts w:eastAsiaTheme="minorEastAsia"/>
          <w:lang w:eastAsia="nl-NL"/>
        </w:rPr>
        <w:t xml:space="preserve">onderlinge </w:t>
      </w:r>
      <w:r w:rsidR="00386984">
        <w:rPr>
          <w:rFonts w:eastAsiaTheme="minorEastAsia"/>
          <w:lang w:eastAsia="nl-NL"/>
        </w:rPr>
        <w:t>verwijdering leidt, want iedereen is uit het lood geslagen en iedereen worstelt op zijn / haar manier met schuldgevoelens.</w:t>
      </w:r>
    </w:p>
    <w:p w14:paraId="2FAA1213" w14:textId="77777777" w:rsidR="001B55A4" w:rsidRDefault="001B55A4" w:rsidP="002C5D30">
      <w:pPr>
        <w:numPr>
          <w:ilvl w:val="0"/>
          <w:numId w:val="15"/>
        </w:numPr>
        <w:spacing w:after="0" w:line="240" w:lineRule="auto"/>
        <w:rPr>
          <w:rFonts w:eastAsiaTheme="minorEastAsia"/>
          <w:lang w:eastAsia="nl-NL"/>
        </w:rPr>
      </w:pPr>
      <w:r>
        <w:rPr>
          <w:rFonts w:eastAsiaTheme="minorEastAsia"/>
          <w:lang w:eastAsia="nl-NL"/>
        </w:rPr>
        <w:t xml:space="preserve">Soms is er (verborgen) boosheid op de overledene. ‘Waarom heeft hij dit ons/ zijn gezin aangedaan?’ </w:t>
      </w:r>
      <w:r w:rsidR="00C732A0">
        <w:rPr>
          <w:rFonts w:eastAsiaTheme="minorEastAsia"/>
          <w:lang w:eastAsia="nl-NL"/>
        </w:rPr>
        <w:t>‘Waarom heeft hij vlak voor het moment van de suïcide niet aan mij gedacht?’</w:t>
      </w:r>
      <w:r w:rsidR="0086019B">
        <w:rPr>
          <w:rFonts w:eastAsiaTheme="minorEastAsia"/>
          <w:lang w:eastAsia="nl-NL"/>
        </w:rPr>
        <w:t xml:space="preserve"> </w:t>
      </w:r>
      <w:r>
        <w:rPr>
          <w:rFonts w:eastAsiaTheme="minorEastAsia"/>
          <w:lang w:eastAsia="nl-NL"/>
        </w:rPr>
        <w:t>‘Waarom heeft zij een einde aan haar leven gemaakt? Jarenlang hebben we</w:t>
      </w:r>
      <w:r w:rsidR="00E657B5">
        <w:rPr>
          <w:rFonts w:eastAsiaTheme="minorEastAsia"/>
          <w:lang w:eastAsia="nl-NL"/>
        </w:rPr>
        <w:t xml:space="preserve"> ons voor haar ingespannen en nó</w:t>
      </w:r>
      <w:r>
        <w:rPr>
          <w:rFonts w:eastAsiaTheme="minorEastAsia"/>
          <w:lang w:eastAsia="nl-NL"/>
        </w:rPr>
        <w:t>g kon ze een beroep op ons doen.</w:t>
      </w:r>
      <w:r w:rsidR="0045214C">
        <w:rPr>
          <w:rFonts w:eastAsiaTheme="minorEastAsia"/>
          <w:lang w:eastAsia="nl-NL"/>
        </w:rPr>
        <w:t xml:space="preserve"> Waarom werkte ze niet een klein beetje mee?’ ‘Waarom wilde hij naar de  overleden gezinsleden in de hemel? Hij had toch nog vier kinderen hier op aarde?’</w:t>
      </w:r>
      <w:r w:rsidR="00C732A0">
        <w:rPr>
          <w:rFonts w:eastAsiaTheme="minorEastAsia"/>
          <w:lang w:eastAsia="nl-NL"/>
        </w:rPr>
        <w:t xml:space="preserve"> ‘O, wat gemeen van hem om op deze manier wraak te nemen nu ik over echtscheiding begonnen was!’</w:t>
      </w:r>
      <w:r w:rsidR="002B077B">
        <w:rPr>
          <w:rFonts w:eastAsiaTheme="minorEastAsia"/>
          <w:lang w:eastAsia="nl-NL"/>
        </w:rPr>
        <w:t xml:space="preserve"> ‘Wij hadden zo’n fijn en harmonieus gezin. Wij vo</w:t>
      </w:r>
      <w:r w:rsidR="009B24AA">
        <w:rPr>
          <w:rFonts w:eastAsiaTheme="minorEastAsia"/>
          <w:lang w:eastAsia="nl-NL"/>
        </w:rPr>
        <w:t>nden</w:t>
      </w:r>
      <w:r w:rsidR="002B077B">
        <w:rPr>
          <w:rFonts w:eastAsiaTheme="minorEastAsia"/>
          <w:lang w:eastAsia="nl-NL"/>
        </w:rPr>
        <w:t xml:space="preserve"> ons  goede ouders. Dat heeft onze dochter nu kapot gemaakt.’</w:t>
      </w:r>
    </w:p>
    <w:p w14:paraId="2FAA1214" w14:textId="77777777" w:rsidR="002C5D30" w:rsidRDefault="002C5D30" w:rsidP="002C5D30">
      <w:pPr>
        <w:numPr>
          <w:ilvl w:val="0"/>
          <w:numId w:val="15"/>
        </w:numPr>
        <w:spacing w:after="0" w:line="240" w:lineRule="auto"/>
        <w:rPr>
          <w:rFonts w:eastAsiaTheme="minorEastAsia"/>
          <w:lang w:eastAsia="nl-NL"/>
        </w:rPr>
      </w:pPr>
      <w:r w:rsidRPr="4302DACF">
        <w:rPr>
          <w:rFonts w:eastAsiaTheme="minorEastAsia"/>
          <w:lang w:eastAsia="nl-NL"/>
        </w:rPr>
        <w:t xml:space="preserve">De familie is verdrietig én opgelucht. </w:t>
      </w:r>
      <w:r w:rsidR="00386984">
        <w:rPr>
          <w:rFonts w:eastAsiaTheme="minorEastAsia"/>
          <w:lang w:eastAsia="nl-NL"/>
        </w:rPr>
        <w:t xml:space="preserve">Ook dat kan. </w:t>
      </w:r>
      <w:r w:rsidRPr="4302DACF">
        <w:rPr>
          <w:rFonts w:eastAsiaTheme="minorEastAsia"/>
          <w:lang w:eastAsia="nl-NL"/>
        </w:rPr>
        <w:t>Ze zijn jarenlang beangst geweest voor de mogelijkheid dat hun psychisch zieke familielid een einde aan zijn leven zou maken. Nu heeft hij dat gedaan. Dat is een ramp en tegelijkertijd is de angst wat ze zullen aantreffen bij thuiskomst, nu van hen afgevallen en durven ze eindelijk weer zonder vrees de deur achter zich dicht te doen als ze eens weggaan.</w:t>
      </w:r>
      <w:r w:rsidR="009B24AA">
        <w:rPr>
          <w:rFonts w:eastAsiaTheme="minorEastAsia"/>
          <w:lang w:eastAsia="nl-NL"/>
        </w:rPr>
        <w:t xml:space="preserve"> ‘</w:t>
      </w:r>
      <w:r w:rsidR="00E657B5">
        <w:rPr>
          <w:rFonts w:eastAsiaTheme="minorEastAsia"/>
          <w:lang w:eastAsia="nl-NL"/>
        </w:rPr>
        <w:t xml:space="preserve">Ik durf weer boodschappen te doen.’ </w:t>
      </w:r>
      <w:r w:rsidR="004E37CF">
        <w:rPr>
          <w:rFonts w:eastAsiaTheme="minorEastAsia"/>
          <w:lang w:eastAsia="nl-NL"/>
        </w:rPr>
        <w:t>De opluchting kan ook dit zijn: ‘Twee jaar zijn we wanhopig geweest omdat onze zoon verdwenen was. Toen zijn auto met zijn lichaam uiteindelijk 100 kilometer hier vandaan per ongeluk gevonden werd (het was extreem laag water in de Waal) was dat voor ons, ondanks alles een reden om God te danken. Eindelijk konden we gaan rouwen.’</w:t>
      </w:r>
    </w:p>
    <w:p w14:paraId="2FAA1215" w14:textId="77777777" w:rsidR="0045214C" w:rsidRPr="00FA16B4" w:rsidRDefault="0045214C" w:rsidP="002C5D30">
      <w:pPr>
        <w:numPr>
          <w:ilvl w:val="0"/>
          <w:numId w:val="15"/>
        </w:numPr>
        <w:spacing w:after="0" w:line="240" w:lineRule="auto"/>
        <w:rPr>
          <w:rFonts w:eastAsiaTheme="minorEastAsia"/>
          <w:lang w:eastAsia="nl-NL"/>
        </w:rPr>
      </w:pPr>
      <w:r w:rsidRPr="00FA16B4">
        <w:rPr>
          <w:rFonts w:eastAsiaTheme="minorEastAsia"/>
          <w:lang w:eastAsia="nl-NL"/>
        </w:rPr>
        <w:t>Nabestaanden na een suïcide zijn soms eenzame</w:t>
      </w:r>
      <w:r w:rsidR="00FA16B4" w:rsidRPr="00FA16B4">
        <w:rPr>
          <w:rFonts w:eastAsiaTheme="minorEastAsia"/>
          <w:lang w:eastAsia="nl-NL"/>
        </w:rPr>
        <w:t>r in het rouwproces dan na een gewoon</w:t>
      </w:r>
      <w:r w:rsidR="00FA16B4">
        <w:rPr>
          <w:rFonts w:eastAsiaTheme="minorEastAsia"/>
          <w:lang w:eastAsia="nl-NL"/>
        </w:rPr>
        <w:t xml:space="preserve"> </w:t>
      </w:r>
      <w:r w:rsidRPr="00FA16B4">
        <w:rPr>
          <w:rFonts w:eastAsiaTheme="minorEastAsia"/>
          <w:lang w:eastAsia="nl-NL"/>
        </w:rPr>
        <w:t>overlijden. De omgeving is er nog meer verlegen mee, begrijpt er nog minder van, reageert soms nog vreemder.</w:t>
      </w:r>
      <w:r w:rsidR="00E942A6" w:rsidRPr="00FA16B4">
        <w:rPr>
          <w:rFonts w:eastAsiaTheme="minorEastAsia"/>
          <w:lang w:eastAsia="nl-NL"/>
        </w:rPr>
        <w:t xml:space="preserve"> </w:t>
      </w:r>
      <w:r w:rsidR="00EE21CA">
        <w:rPr>
          <w:rFonts w:eastAsiaTheme="minorEastAsia"/>
          <w:lang w:eastAsia="nl-NL"/>
        </w:rPr>
        <w:t xml:space="preserve">Sommige mensen stellen nieuwsgierig vragen over de zelfdoding. </w:t>
      </w:r>
      <w:r w:rsidR="00BC3CA3">
        <w:rPr>
          <w:rFonts w:eastAsiaTheme="minorEastAsia"/>
          <w:lang w:eastAsia="nl-NL"/>
        </w:rPr>
        <w:t xml:space="preserve">De omgeving laat </w:t>
      </w:r>
      <w:r w:rsidR="001D29F7">
        <w:rPr>
          <w:rFonts w:eastAsiaTheme="minorEastAsia"/>
          <w:lang w:eastAsia="nl-NL"/>
        </w:rPr>
        <w:t xml:space="preserve">soms </w:t>
      </w:r>
      <w:r w:rsidR="00BC3CA3">
        <w:rPr>
          <w:rFonts w:eastAsiaTheme="minorEastAsia"/>
          <w:lang w:eastAsia="nl-NL"/>
        </w:rPr>
        <w:t>onbegrip zien tegenover de overledene (‘Ik vind zelfmoord laf. Je moet je problemen oplossen!</w:t>
      </w:r>
      <w:r w:rsidR="001D29F7">
        <w:rPr>
          <w:rFonts w:eastAsiaTheme="minorEastAsia"/>
          <w:lang w:eastAsia="nl-NL"/>
        </w:rPr>
        <w:t xml:space="preserve"> Nu is hij ervoor weggevlucht.</w:t>
      </w:r>
      <w:r w:rsidR="00BC3CA3">
        <w:rPr>
          <w:rFonts w:eastAsiaTheme="minorEastAsia"/>
          <w:lang w:eastAsia="nl-NL"/>
        </w:rPr>
        <w:t xml:space="preserve">’) en tegenover de rouwdragenden. (‘Jullie zijn nu wel van een groot probleem verlost. Dan kunnen jullie nu de draad van je eigen leven oppakken!’) </w:t>
      </w:r>
      <w:r w:rsidR="00E942A6" w:rsidRPr="00FA16B4">
        <w:rPr>
          <w:rFonts w:eastAsiaTheme="minorEastAsia"/>
          <w:lang w:eastAsia="nl-NL"/>
        </w:rPr>
        <w:t>Nabestaanden leven op een eiland. Ook hun leven is voorgoed veranderd.</w:t>
      </w:r>
    </w:p>
    <w:p w14:paraId="2FAA1216" w14:textId="77777777" w:rsidR="007B669B" w:rsidRDefault="0045214C" w:rsidP="002C5D30">
      <w:pPr>
        <w:numPr>
          <w:ilvl w:val="0"/>
          <w:numId w:val="15"/>
        </w:numPr>
        <w:spacing w:after="0" w:line="240" w:lineRule="auto"/>
        <w:rPr>
          <w:rFonts w:eastAsiaTheme="minorEastAsia"/>
          <w:lang w:eastAsia="nl-NL"/>
        </w:rPr>
      </w:pPr>
      <w:r>
        <w:rPr>
          <w:rFonts w:eastAsiaTheme="minorEastAsia"/>
          <w:lang w:eastAsia="nl-NL"/>
        </w:rPr>
        <w:t>Er is schaamte voor het familielid die dit heeft gedaan.</w:t>
      </w:r>
      <w:r w:rsidR="00DA3585">
        <w:rPr>
          <w:rFonts w:eastAsiaTheme="minorEastAsia"/>
          <w:lang w:eastAsia="nl-NL"/>
        </w:rPr>
        <w:t xml:space="preserve"> De schaamte kan de zelfdoding betreffen </w:t>
      </w:r>
      <w:r w:rsidR="00ED16A4">
        <w:rPr>
          <w:rFonts w:eastAsiaTheme="minorEastAsia"/>
          <w:lang w:eastAsia="nl-NL"/>
        </w:rPr>
        <w:t>(‘</w:t>
      </w:r>
      <w:r w:rsidR="00386984">
        <w:rPr>
          <w:rFonts w:eastAsiaTheme="minorEastAsia"/>
          <w:lang w:eastAsia="nl-NL"/>
        </w:rPr>
        <w:t xml:space="preserve">Hij had aanzien in onze </w:t>
      </w:r>
      <w:r w:rsidR="009B24AA">
        <w:rPr>
          <w:rFonts w:eastAsiaTheme="minorEastAsia"/>
          <w:lang w:eastAsia="nl-NL"/>
        </w:rPr>
        <w:t xml:space="preserve">christelijke </w:t>
      </w:r>
      <w:r w:rsidR="00386984">
        <w:rPr>
          <w:rFonts w:eastAsiaTheme="minorEastAsia"/>
          <w:lang w:eastAsia="nl-NL"/>
        </w:rPr>
        <w:t>gemeente</w:t>
      </w:r>
      <w:r w:rsidR="00ED16A4">
        <w:rPr>
          <w:rFonts w:eastAsiaTheme="minorEastAsia"/>
          <w:lang w:eastAsia="nl-NL"/>
        </w:rPr>
        <w:t>, hij was nota bene ouderling</w:t>
      </w:r>
      <w:r w:rsidR="00386984">
        <w:rPr>
          <w:rFonts w:eastAsiaTheme="minorEastAsia"/>
          <w:lang w:eastAsia="nl-NL"/>
        </w:rPr>
        <w:t xml:space="preserve"> en nu dit!</w:t>
      </w:r>
      <w:r w:rsidR="00896137">
        <w:rPr>
          <w:rFonts w:eastAsiaTheme="minorEastAsia"/>
          <w:lang w:eastAsia="nl-NL"/>
        </w:rPr>
        <w:t>’</w:t>
      </w:r>
      <w:r w:rsidR="00386984">
        <w:rPr>
          <w:rFonts w:eastAsiaTheme="minorEastAsia"/>
          <w:lang w:eastAsia="nl-NL"/>
        </w:rPr>
        <w:t>)</w:t>
      </w:r>
      <w:r w:rsidR="00896137">
        <w:rPr>
          <w:rFonts w:eastAsiaTheme="minorEastAsia"/>
          <w:lang w:eastAsia="nl-NL"/>
        </w:rPr>
        <w:t xml:space="preserve"> er is ook schaamte voor de</w:t>
      </w:r>
      <w:r w:rsidR="00DA3585">
        <w:rPr>
          <w:rFonts w:eastAsiaTheme="minorEastAsia"/>
          <w:lang w:eastAsia="nl-NL"/>
        </w:rPr>
        <w:t xml:space="preserve"> gevolgen van de zelfdoding. ‘Jullie papa, die jullie gezin in de ellende gestort heeft, is onze zoon</w:t>
      </w:r>
      <w:r w:rsidR="00E657B5">
        <w:rPr>
          <w:rFonts w:eastAsiaTheme="minorEastAsia"/>
          <w:lang w:eastAsia="nl-NL"/>
        </w:rPr>
        <w:t>, o, wat erg!</w:t>
      </w:r>
      <w:r w:rsidR="00DA3585">
        <w:rPr>
          <w:rFonts w:eastAsiaTheme="minorEastAsia"/>
          <w:lang w:eastAsia="nl-NL"/>
        </w:rPr>
        <w:t>’</w:t>
      </w:r>
      <w:r w:rsidR="00E657B5">
        <w:rPr>
          <w:rFonts w:eastAsiaTheme="minorEastAsia"/>
          <w:lang w:eastAsia="nl-NL"/>
        </w:rPr>
        <w:t xml:space="preserve"> </w:t>
      </w:r>
      <w:r w:rsidR="00DA3585">
        <w:rPr>
          <w:rFonts w:eastAsiaTheme="minorEastAsia"/>
          <w:lang w:eastAsia="nl-NL"/>
        </w:rPr>
        <w:t>Gevolg van schaamte is: zwijgen, zich verstoppen voor de mensen.</w:t>
      </w:r>
      <w:r w:rsidR="00386984">
        <w:rPr>
          <w:rFonts w:eastAsiaTheme="minorEastAsia"/>
          <w:lang w:eastAsia="nl-NL"/>
        </w:rPr>
        <w:t xml:space="preserve"> </w:t>
      </w:r>
    </w:p>
    <w:p w14:paraId="2FAA1217" w14:textId="77777777" w:rsidR="0045214C" w:rsidRDefault="00386984" w:rsidP="002C5D30">
      <w:pPr>
        <w:numPr>
          <w:ilvl w:val="0"/>
          <w:numId w:val="15"/>
        </w:numPr>
        <w:spacing w:after="0" w:line="240" w:lineRule="auto"/>
        <w:rPr>
          <w:rFonts w:eastAsiaTheme="minorEastAsia"/>
          <w:lang w:eastAsia="nl-NL"/>
        </w:rPr>
      </w:pPr>
      <w:r>
        <w:rPr>
          <w:rFonts w:eastAsiaTheme="minorEastAsia"/>
          <w:lang w:eastAsia="nl-NL"/>
        </w:rPr>
        <w:t>Schaamte leidde er in elk geval vroeger wel toe dat mensen (als dat mogelijk was) de zelfdoding verborgen hielden. Ze zeiden dat opa dood op bed gevonden was en vertelden er niet bij dat al zijn pillendoosjes leeg op het nachtkastje lage</w:t>
      </w:r>
      <w:r w:rsidR="00B929BD">
        <w:rPr>
          <w:rFonts w:eastAsiaTheme="minorEastAsia"/>
          <w:lang w:eastAsia="nl-NL"/>
        </w:rPr>
        <w:t xml:space="preserve">n. </w:t>
      </w:r>
      <w:r w:rsidR="007B669B">
        <w:rPr>
          <w:rFonts w:eastAsiaTheme="minorEastAsia"/>
          <w:lang w:eastAsia="nl-NL"/>
        </w:rPr>
        <w:t>Mensen kunnen uit schaamte of uit gevoel van pijn bepaalde informatie over de zelfdoding achterhouden. In alles wat verborgen gehouden wordt (bijvoorbeeld voor buitenstaanders of</w:t>
      </w:r>
      <w:r w:rsidR="00896137">
        <w:rPr>
          <w:rFonts w:eastAsiaTheme="minorEastAsia"/>
          <w:lang w:eastAsia="nl-NL"/>
        </w:rPr>
        <w:t xml:space="preserve"> voor kleine kinderen) gaat </w:t>
      </w:r>
      <w:r w:rsidR="007B669B">
        <w:rPr>
          <w:rFonts w:eastAsiaTheme="minorEastAsia"/>
          <w:lang w:eastAsia="nl-NL"/>
        </w:rPr>
        <w:t>extra rouw-energie zitten.</w:t>
      </w:r>
      <w:r w:rsidR="00B3003B">
        <w:rPr>
          <w:rFonts w:eastAsiaTheme="minorEastAsia"/>
          <w:lang w:eastAsia="nl-NL"/>
        </w:rPr>
        <w:t xml:space="preserve"> Schaamte is het gevoel: ‘ík heb gefaald, ik ben niet goed genoeg  in de ogen van de mensen omdat mijn vader suïcide gepleegd heeft’.</w:t>
      </w:r>
    </w:p>
    <w:p w14:paraId="2FAA1218" w14:textId="77777777" w:rsidR="0045214C" w:rsidRDefault="00480EA5" w:rsidP="002C5D30">
      <w:pPr>
        <w:numPr>
          <w:ilvl w:val="0"/>
          <w:numId w:val="15"/>
        </w:numPr>
        <w:spacing w:after="0" w:line="240" w:lineRule="auto"/>
        <w:rPr>
          <w:rFonts w:eastAsiaTheme="minorEastAsia"/>
          <w:lang w:eastAsia="nl-NL"/>
        </w:rPr>
      </w:pPr>
      <w:r>
        <w:rPr>
          <w:rFonts w:eastAsiaTheme="minorEastAsia"/>
          <w:lang w:eastAsia="nl-NL"/>
        </w:rPr>
        <w:t xml:space="preserve">Na suïcide is er een groot gat in de toekomst van de nabestaanden geslagen. Valt er nog wel gewoon verder te leven? </w:t>
      </w:r>
      <w:r w:rsidR="0045214C">
        <w:rPr>
          <w:rFonts w:eastAsiaTheme="minorEastAsia"/>
          <w:lang w:eastAsia="nl-NL"/>
        </w:rPr>
        <w:t>E</w:t>
      </w:r>
      <w:r w:rsidR="00EF016C">
        <w:rPr>
          <w:rFonts w:eastAsiaTheme="minorEastAsia"/>
          <w:lang w:eastAsia="nl-NL"/>
        </w:rPr>
        <w:t xml:space="preserve">n als zelfdoding al vaker gebeurd is in de familie, leeft de angstige </w:t>
      </w:r>
      <w:r w:rsidR="00EF016C">
        <w:rPr>
          <w:rFonts w:eastAsiaTheme="minorEastAsia"/>
          <w:lang w:eastAsia="nl-NL"/>
        </w:rPr>
        <w:lastRenderedPageBreak/>
        <w:t>vraag: w</w:t>
      </w:r>
      <w:r w:rsidR="0045214C">
        <w:rPr>
          <w:rFonts w:eastAsiaTheme="minorEastAsia"/>
          <w:lang w:eastAsia="nl-NL"/>
        </w:rPr>
        <w:t>ie zal de volgende zijn? Bij wie zit het ook in de genen? Zou het mij ook kunnen overkomen?</w:t>
      </w:r>
      <w:r w:rsidR="00E657B5">
        <w:rPr>
          <w:rFonts w:eastAsiaTheme="minorEastAsia"/>
          <w:lang w:eastAsia="nl-NL"/>
        </w:rPr>
        <w:t xml:space="preserve"> De angst voor de toekomst kan o</w:t>
      </w:r>
      <w:r w:rsidR="009B24AA">
        <w:rPr>
          <w:rFonts w:eastAsiaTheme="minorEastAsia"/>
          <w:lang w:eastAsia="nl-NL"/>
        </w:rPr>
        <w:t>ok de nabestaanden betreffen: ‘H</w:t>
      </w:r>
      <w:r w:rsidR="00E657B5">
        <w:rPr>
          <w:rFonts w:eastAsiaTheme="minorEastAsia"/>
          <w:lang w:eastAsia="nl-NL"/>
        </w:rPr>
        <w:t xml:space="preserve">oe gaan die hier doorheen komen? Wat een trauma voor die kinderen!’ </w:t>
      </w:r>
    </w:p>
    <w:p w14:paraId="2FAA1219" w14:textId="77777777" w:rsidR="00832645" w:rsidRDefault="001B2785" w:rsidP="002C5D30">
      <w:pPr>
        <w:numPr>
          <w:ilvl w:val="0"/>
          <w:numId w:val="15"/>
        </w:numPr>
        <w:spacing w:after="0" w:line="240" w:lineRule="auto"/>
        <w:rPr>
          <w:rFonts w:eastAsiaTheme="minorEastAsia"/>
          <w:lang w:eastAsia="nl-NL"/>
        </w:rPr>
      </w:pPr>
      <w:r>
        <w:rPr>
          <w:rFonts w:eastAsiaTheme="minorEastAsia"/>
          <w:lang w:eastAsia="nl-NL"/>
        </w:rPr>
        <w:t xml:space="preserve">Bij kinderen is er na de zelfdoding van een ouder een </w:t>
      </w:r>
      <w:r w:rsidR="00832645">
        <w:rPr>
          <w:rFonts w:eastAsiaTheme="minorEastAsia"/>
          <w:lang w:eastAsia="nl-NL"/>
        </w:rPr>
        <w:t xml:space="preserve"> scherper niet-begrijpen, scherpere boosheid</w:t>
      </w:r>
      <w:r w:rsidR="00E53F50">
        <w:rPr>
          <w:rFonts w:eastAsiaTheme="minorEastAsia"/>
          <w:lang w:eastAsia="nl-NL"/>
        </w:rPr>
        <w:t xml:space="preserve"> (‘Waren wij niet belangrijk voor mama?’)</w:t>
      </w:r>
      <w:r w:rsidR="00832645">
        <w:rPr>
          <w:rFonts w:eastAsiaTheme="minorEastAsia"/>
          <w:lang w:eastAsia="nl-NL"/>
        </w:rPr>
        <w:t xml:space="preserve">, scherper gemis, </w:t>
      </w:r>
      <w:r w:rsidR="00EE21CA">
        <w:rPr>
          <w:rFonts w:eastAsiaTheme="minorEastAsia"/>
          <w:lang w:eastAsia="nl-NL"/>
        </w:rPr>
        <w:t xml:space="preserve">een groter gevoel van onveiligheid, </w:t>
      </w:r>
      <w:r w:rsidR="00EF08FC">
        <w:rPr>
          <w:rFonts w:eastAsiaTheme="minorEastAsia"/>
          <w:lang w:eastAsia="nl-NL"/>
        </w:rPr>
        <w:t>een dieper schuldgevoel (‘Ik was niet goed genoeg voor papa’),</w:t>
      </w:r>
      <w:r w:rsidR="00EE21CA">
        <w:rPr>
          <w:rFonts w:eastAsiaTheme="minorEastAsia"/>
          <w:lang w:eastAsia="nl-NL"/>
        </w:rPr>
        <w:t xml:space="preserve"> </w:t>
      </w:r>
      <w:r w:rsidR="00DD10CE">
        <w:rPr>
          <w:rFonts w:eastAsiaTheme="minorEastAsia"/>
          <w:lang w:eastAsia="nl-NL"/>
        </w:rPr>
        <w:t>nog meer zorg voor mama of papa met verdriet, nog meer</w:t>
      </w:r>
      <w:r w:rsidR="00832645">
        <w:rPr>
          <w:rFonts w:eastAsiaTheme="minorEastAsia"/>
          <w:lang w:eastAsia="nl-NL"/>
        </w:rPr>
        <w:t>…</w:t>
      </w:r>
      <w:r w:rsidR="00ED1F19">
        <w:rPr>
          <w:rFonts w:eastAsiaTheme="minorEastAsia"/>
          <w:lang w:eastAsia="nl-NL"/>
        </w:rPr>
        <w:t xml:space="preserve"> niets vragen maar</w:t>
      </w:r>
      <w:r w:rsidR="00832645">
        <w:rPr>
          <w:rFonts w:eastAsiaTheme="minorEastAsia"/>
          <w:lang w:eastAsia="nl-NL"/>
        </w:rPr>
        <w:t xml:space="preserve"> zwijgen</w:t>
      </w:r>
      <w:r w:rsidR="00DD10CE">
        <w:rPr>
          <w:rFonts w:eastAsiaTheme="minorEastAsia"/>
          <w:lang w:eastAsia="nl-NL"/>
        </w:rPr>
        <w:t xml:space="preserve"> en uitstellen van de eigen rouw</w:t>
      </w:r>
      <w:r w:rsidR="00832645">
        <w:rPr>
          <w:rFonts w:eastAsiaTheme="minorEastAsia"/>
          <w:lang w:eastAsia="nl-NL"/>
        </w:rPr>
        <w:t>.</w:t>
      </w:r>
      <w:r>
        <w:rPr>
          <w:rFonts w:eastAsiaTheme="minorEastAsia"/>
          <w:lang w:eastAsia="nl-NL"/>
        </w:rPr>
        <w:t xml:space="preserve"> Het hangt erg af van de invloed die de overgebleven ouder op het rouwproces heeft. Een weduwe hoeft maar een paar keer te zeggen: ‘Je vader kwam uit een rare familie’, of een kind ontwikkelt onbewust boosheid richting oma. Als de kinderen volwassen worden zijn ze er trots op dat ze op hun overleden vader/ moeder lijken. </w:t>
      </w:r>
      <w:r w:rsidR="008A15B9">
        <w:rPr>
          <w:rFonts w:eastAsiaTheme="minorEastAsia"/>
          <w:lang w:eastAsia="nl-NL"/>
        </w:rPr>
        <w:t xml:space="preserve">Of ze zijn blij met de overtuiging dat hun overleden ouder nu trots op hen zou zijn. </w:t>
      </w:r>
      <w:r>
        <w:rPr>
          <w:rFonts w:eastAsiaTheme="minorEastAsia"/>
          <w:lang w:eastAsia="nl-NL"/>
        </w:rPr>
        <w:t>Ze zijn tegelijk schrikkerig als ze zelf eens in de put zitten.</w:t>
      </w:r>
      <w:r w:rsidR="009B24AA">
        <w:rPr>
          <w:rFonts w:eastAsiaTheme="minorEastAsia"/>
          <w:lang w:eastAsia="nl-NL"/>
        </w:rPr>
        <w:t xml:space="preserve"> Bij hen leeft dan  de angst: ‘A</w:t>
      </w:r>
      <w:r>
        <w:rPr>
          <w:rFonts w:eastAsiaTheme="minorEastAsia"/>
          <w:lang w:eastAsia="nl-NL"/>
        </w:rPr>
        <w:t xml:space="preserve">ls ik maar niet zo depressief wordt of zo omga met tegenslag als hij/ zij. Hoe kan ik dat voorkomen?’ </w:t>
      </w:r>
    </w:p>
    <w:p w14:paraId="2FAA121A" w14:textId="77777777" w:rsidR="0045214C" w:rsidRDefault="0045214C" w:rsidP="002B00E9">
      <w:pPr>
        <w:spacing w:after="0" w:line="240" w:lineRule="auto"/>
        <w:rPr>
          <w:rFonts w:eastAsiaTheme="minorEastAsia"/>
          <w:lang w:eastAsia="nl-NL"/>
        </w:rPr>
      </w:pPr>
    </w:p>
    <w:p w14:paraId="2FAA121B" w14:textId="77777777" w:rsidR="002B00E9" w:rsidRPr="002B00E9" w:rsidRDefault="002B00E9" w:rsidP="002B00E9">
      <w:pPr>
        <w:spacing w:after="0" w:line="240" w:lineRule="auto"/>
        <w:rPr>
          <w:rFonts w:eastAsiaTheme="minorEastAsia"/>
          <w:i/>
          <w:lang w:eastAsia="nl-NL"/>
        </w:rPr>
      </w:pPr>
      <w:r w:rsidRPr="002B00E9">
        <w:rPr>
          <w:rFonts w:eastAsiaTheme="minorEastAsia"/>
          <w:i/>
          <w:lang w:eastAsia="nl-NL"/>
        </w:rPr>
        <w:t>Opdr</w:t>
      </w:r>
      <w:r>
        <w:rPr>
          <w:rFonts w:eastAsiaTheme="minorEastAsia"/>
          <w:i/>
          <w:lang w:eastAsia="nl-NL"/>
        </w:rPr>
        <w:t xml:space="preserve">acht: maak van elk bovenstaand </w:t>
      </w:r>
      <w:r w:rsidRPr="002B00E9">
        <w:rPr>
          <w:rFonts w:eastAsiaTheme="minorEastAsia"/>
          <w:i/>
          <w:lang w:eastAsia="nl-NL"/>
        </w:rPr>
        <w:t>punt een casus en bedenk hoe je ermee om zou kunnen gaan.</w:t>
      </w:r>
    </w:p>
    <w:p w14:paraId="2FAA121C" w14:textId="77777777" w:rsidR="0045214C" w:rsidRDefault="0045214C" w:rsidP="0045214C">
      <w:pPr>
        <w:spacing w:after="0" w:line="240" w:lineRule="auto"/>
        <w:ind w:left="720"/>
        <w:rPr>
          <w:rFonts w:eastAsiaTheme="minorEastAsia"/>
          <w:lang w:eastAsia="nl-NL"/>
        </w:rPr>
      </w:pPr>
    </w:p>
    <w:p w14:paraId="2FAA121D" w14:textId="77777777" w:rsidR="0045214C" w:rsidRPr="00283BDC" w:rsidRDefault="00D46928" w:rsidP="00D46928">
      <w:pPr>
        <w:spacing w:after="0" w:line="240" w:lineRule="auto"/>
        <w:rPr>
          <w:rFonts w:eastAsiaTheme="minorEastAsia"/>
          <w:b/>
          <w:lang w:eastAsia="nl-NL"/>
        </w:rPr>
      </w:pPr>
      <w:r w:rsidRPr="00283BDC">
        <w:rPr>
          <w:rFonts w:eastAsiaTheme="minorEastAsia"/>
          <w:b/>
          <w:lang w:eastAsia="nl-NL"/>
        </w:rPr>
        <w:t>De rol van het geloof</w:t>
      </w:r>
    </w:p>
    <w:p w14:paraId="2FAA121E" w14:textId="77777777" w:rsidR="0045214C" w:rsidRDefault="0045214C" w:rsidP="0045214C">
      <w:pPr>
        <w:spacing w:after="0" w:line="240" w:lineRule="auto"/>
        <w:ind w:left="720"/>
        <w:rPr>
          <w:rFonts w:eastAsiaTheme="minorEastAsia"/>
          <w:lang w:eastAsia="nl-NL"/>
        </w:rPr>
      </w:pPr>
    </w:p>
    <w:p w14:paraId="2FAA121F" w14:textId="77777777" w:rsidR="001E174D" w:rsidRDefault="0045214C" w:rsidP="0045214C">
      <w:pPr>
        <w:spacing w:after="0" w:line="240" w:lineRule="auto"/>
        <w:rPr>
          <w:rFonts w:eastAsiaTheme="minorEastAsia"/>
          <w:lang w:eastAsia="nl-NL"/>
        </w:rPr>
      </w:pPr>
      <w:r>
        <w:rPr>
          <w:rFonts w:eastAsiaTheme="minorEastAsia"/>
          <w:lang w:eastAsia="nl-NL"/>
        </w:rPr>
        <w:t>De rol van het geloof</w:t>
      </w:r>
      <w:r w:rsidR="001E174D">
        <w:rPr>
          <w:rFonts w:eastAsiaTheme="minorEastAsia"/>
          <w:lang w:eastAsia="nl-NL"/>
        </w:rPr>
        <w:t xml:space="preserve"> is, zoals altijd: ondersteunend, afwezig of bezwarend</w:t>
      </w:r>
      <w:r w:rsidR="00283BDC">
        <w:rPr>
          <w:rFonts w:eastAsiaTheme="minorEastAsia"/>
          <w:lang w:eastAsia="nl-NL"/>
        </w:rPr>
        <w:t>. N</w:t>
      </w:r>
      <w:r w:rsidR="00B66D5F">
        <w:rPr>
          <w:rFonts w:eastAsiaTheme="minorEastAsia"/>
          <w:lang w:eastAsia="nl-NL"/>
        </w:rPr>
        <w:t xml:space="preserve">abestaanden kunnen </w:t>
      </w:r>
      <w:r w:rsidR="00926ECD">
        <w:rPr>
          <w:rFonts w:eastAsiaTheme="minorEastAsia"/>
          <w:lang w:eastAsia="nl-NL"/>
        </w:rPr>
        <w:t>hiermee bezig zijn</w:t>
      </w:r>
      <w:r w:rsidR="00B66D5F">
        <w:rPr>
          <w:rFonts w:eastAsiaTheme="minorEastAsia"/>
          <w:lang w:eastAsia="nl-NL"/>
        </w:rPr>
        <w:t>:</w:t>
      </w:r>
    </w:p>
    <w:p w14:paraId="2FAA1220" w14:textId="77777777" w:rsidR="0045214C" w:rsidRDefault="0045214C" w:rsidP="0045214C">
      <w:pPr>
        <w:spacing w:after="0" w:line="240" w:lineRule="auto"/>
        <w:rPr>
          <w:rFonts w:eastAsiaTheme="minorEastAsia"/>
          <w:lang w:eastAsia="nl-NL"/>
        </w:rPr>
      </w:pPr>
    </w:p>
    <w:p w14:paraId="2FAA1221" w14:textId="77777777" w:rsidR="0045214C" w:rsidRDefault="00415BC7" w:rsidP="00B66D5F">
      <w:pPr>
        <w:pStyle w:val="Lijstalinea"/>
        <w:numPr>
          <w:ilvl w:val="0"/>
          <w:numId w:val="16"/>
        </w:numPr>
        <w:spacing w:after="0" w:line="240" w:lineRule="auto"/>
        <w:rPr>
          <w:rFonts w:eastAsiaTheme="minorEastAsia"/>
          <w:lang w:eastAsia="nl-NL"/>
        </w:rPr>
      </w:pPr>
      <w:r>
        <w:rPr>
          <w:rFonts w:eastAsiaTheme="minorEastAsia"/>
          <w:lang w:eastAsia="nl-NL"/>
        </w:rPr>
        <w:t xml:space="preserve">De waaromvraag – en de verborgen of uitgesproken boosheid - richt zich ook op God. </w:t>
      </w:r>
      <w:r w:rsidR="00B66D5F">
        <w:rPr>
          <w:rFonts w:eastAsiaTheme="minorEastAsia"/>
          <w:lang w:eastAsia="nl-NL"/>
        </w:rPr>
        <w:t>W</w:t>
      </w:r>
      <w:r w:rsidR="0045214C" w:rsidRPr="00B66D5F">
        <w:rPr>
          <w:rFonts w:eastAsiaTheme="minorEastAsia"/>
          <w:lang w:eastAsia="nl-NL"/>
        </w:rPr>
        <w:t>aarom heeft God d</w:t>
      </w:r>
      <w:r w:rsidR="00B66D5F">
        <w:rPr>
          <w:rFonts w:eastAsiaTheme="minorEastAsia"/>
          <w:lang w:eastAsia="nl-NL"/>
        </w:rPr>
        <w:t>e zelfdoding</w:t>
      </w:r>
      <w:r w:rsidR="0045214C" w:rsidRPr="00B66D5F">
        <w:rPr>
          <w:rFonts w:eastAsiaTheme="minorEastAsia"/>
          <w:lang w:eastAsia="nl-NL"/>
        </w:rPr>
        <w:t xml:space="preserve"> niet voorkomen?  </w:t>
      </w:r>
      <w:r w:rsidR="00C732A0">
        <w:rPr>
          <w:rFonts w:eastAsiaTheme="minorEastAsia"/>
          <w:lang w:eastAsia="nl-NL"/>
        </w:rPr>
        <w:t xml:space="preserve">Waar was God op het moment van de suïcide? </w:t>
      </w:r>
      <w:r w:rsidR="0045214C" w:rsidRPr="00B66D5F">
        <w:rPr>
          <w:rFonts w:eastAsiaTheme="minorEastAsia"/>
          <w:lang w:eastAsia="nl-NL"/>
        </w:rPr>
        <w:t>Waarom heeft God onze gebeden om hul</w:t>
      </w:r>
      <w:r w:rsidR="00FA16B4">
        <w:rPr>
          <w:rFonts w:eastAsiaTheme="minorEastAsia"/>
          <w:lang w:eastAsia="nl-NL"/>
        </w:rPr>
        <w:t>p niet verhoord? God had maar éé</w:t>
      </w:r>
      <w:r w:rsidR="0045214C" w:rsidRPr="00B66D5F">
        <w:rPr>
          <w:rFonts w:eastAsiaTheme="minorEastAsia"/>
          <w:lang w:eastAsia="nl-NL"/>
        </w:rPr>
        <w:t>n lichtstraaltje h</w:t>
      </w:r>
      <w:r w:rsidR="009B24AA">
        <w:rPr>
          <w:rFonts w:eastAsiaTheme="minorEastAsia"/>
          <w:lang w:eastAsia="nl-NL"/>
        </w:rPr>
        <w:t>oeven te laten schijnen in zijn</w:t>
      </w:r>
      <w:r w:rsidR="0045214C" w:rsidRPr="00B66D5F">
        <w:rPr>
          <w:rFonts w:eastAsiaTheme="minorEastAsia"/>
          <w:lang w:eastAsia="nl-NL"/>
        </w:rPr>
        <w:t>/ haar duisternis</w:t>
      </w:r>
      <w:r w:rsidR="001E174D" w:rsidRPr="00B66D5F">
        <w:rPr>
          <w:rFonts w:eastAsiaTheme="minorEastAsia"/>
          <w:lang w:eastAsia="nl-NL"/>
        </w:rPr>
        <w:t xml:space="preserve"> en hij/ zij had geen einde aan het leven gemaakt!</w:t>
      </w:r>
      <w:r w:rsidR="00E942A6">
        <w:rPr>
          <w:rFonts w:eastAsiaTheme="minorEastAsia"/>
          <w:lang w:eastAsia="nl-NL"/>
        </w:rPr>
        <w:t xml:space="preserve"> Kan ik zelf God nu eigenlijk nog wel vertrouwen? Waarom zal ik Psalm 121 zingen als het toch geen werkelijkheid wordt wanneer het erop aan komt?</w:t>
      </w:r>
    </w:p>
    <w:p w14:paraId="2FAA1222" w14:textId="77777777" w:rsidR="0045134D" w:rsidRDefault="0045134D" w:rsidP="00B66D5F">
      <w:pPr>
        <w:pStyle w:val="Lijstalinea"/>
        <w:numPr>
          <w:ilvl w:val="0"/>
          <w:numId w:val="16"/>
        </w:numPr>
        <w:spacing w:after="0" w:line="240" w:lineRule="auto"/>
        <w:rPr>
          <w:rFonts w:eastAsiaTheme="minorEastAsia"/>
          <w:lang w:eastAsia="nl-NL"/>
        </w:rPr>
      </w:pPr>
      <w:r>
        <w:rPr>
          <w:rFonts w:eastAsiaTheme="minorEastAsia"/>
          <w:lang w:eastAsia="nl-NL"/>
        </w:rPr>
        <w:t xml:space="preserve">Ook al wordt de zelfdoding – terecht – vergeleken met sterven aan een lichamelijke ziekte, leeft toch meer dan bij een lichamelijke ziekte de vraag naar de rol van de duivel. ‘Zouden zijn gedachten aan de dood van </w:t>
      </w:r>
      <w:r w:rsidR="004854BB">
        <w:rPr>
          <w:rFonts w:eastAsiaTheme="minorEastAsia"/>
          <w:lang w:eastAsia="nl-NL"/>
        </w:rPr>
        <w:t xml:space="preserve">de </w:t>
      </w:r>
      <w:r>
        <w:rPr>
          <w:rFonts w:eastAsiaTheme="minorEastAsia"/>
          <w:lang w:eastAsia="nl-NL"/>
        </w:rPr>
        <w:t>duivel geweest zijn?’ Direct daarna komt dan toch ook de vraag: ‘Maar waarom was Christus dan niet sterker?</w:t>
      </w:r>
    </w:p>
    <w:p w14:paraId="2FAA1223" w14:textId="77777777" w:rsidR="0045214C" w:rsidRDefault="00B66D5F" w:rsidP="0045214C">
      <w:pPr>
        <w:pStyle w:val="Lijstalinea"/>
        <w:numPr>
          <w:ilvl w:val="0"/>
          <w:numId w:val="16"/>
        </w:numPr>
        <w:spacing w:after="0" w:line="240" w:lineRule="auto"/>
        <w:rPr>
          <w:rFonts w:eastAsiaTheme="minorEastAsia"/>
          <w:lang w:eastAsia="nl-NL"/>
        </w:rPr>
      </w:pPr>
      <w:r w:rsidRPr="00B66D5F">
        <w:rPr>
          <w:rFonts w:eastAsiaTheme="minorEastAsia"/>
          <w:lang w:eastAsia="nl-NL"/>
        </w:rPr>
        <w:t xml:space="preserve">Waar is de overledene nu? In de hemel of in de hel? </w:t>
      </w:r>
      <w:r>
        <w:rPr>
          <w:rFonts w:eastAsiaTheme="minorEastAsia"/>
          <w:lang w:eastAsia="nl-NL"/>
        </w:rPr>
        <w:t xml:space="preserve"> </w:t>
      </w:r>
      <w:r w:rsidR="00D46928">
        <w:rPr>
          <w:rFonts w:eastAsiaTheme="minorEastAsia"/>
          <w:lang w:eastAsia="nl-NL"/>
        </w:rPr>
        <w:t>Mensen kunnen erover tobben en durven dat dan niet echt ter sprake te brengen</w:t>
      </w:r>
      <w:r w:rsidR="009B24AA">
        <w:rPr>
          <w:rFonts w:eastAsiaTheme="minorEastAsia"/>
          <w:lang w:eastAsia="nl-NL"/>
        </w:rPr>
        <w:t xml:space="preserve"> </w:t>
      </w:r>
      <w:r w:rsidR="00D46928">
        <w:rPr>
          <w:rFonts w:eastAsiaTheme="minorEastAsia"/>
          <w:lang w:eastAsia="nl-NL"/>
        </w:rPr>
        <w:t>(vooral niet als er bij de nabestaanden verschillend over gedacht wordt). De gedachte dat een zelfmoordenaar (let op de term!) voor eeuwig verloren is, komt</w:t>
      </w:r>
      <w:r>
        <w:rPr>
          <w:rFonts w:eastAsiaTheme="minorEastAsia"/>
          <w:lang w:eastAsia="nl-NL"/>
        </w:rPr>
        <w:t xml:space="preserve"> uit de Middeleeuwse Rooms-Katholieke Kerk</w:t>
      </w:r>
      <w:r w:rsidR="00D46928">
        <w:rPr>
          <w:rFonts w:eastAsiaTheme="minorEastAsia"/>
          <w:lang w:eastAsia="nl-NL"/>
        </w:rPr>
        <w:t xml:space="preserve"> en</w:t>
      </w:r>
      <w:r>
        <w:rPr>
          <w:rFonts w:eastAsiaTheme="minorEastAsia"/>
          <w:lang w:eastAsia="nl-NL"/>
        </w:rPr>
        <w:t xml:space="preserve"> </w:t>
      </w:r>
      <w:r w:rsidR="00415BC7">
        <w:rPr>
          <w:rFonts w:eastAsiaTheme="minorEastAsia"/>
          <w:lang w:eastAsia="nl-NL"/>
        </w:rPr>
        <w:t>is</w:t>
      </w:r>
      <w:r>
        <w:rPr>
          <w:rFonts w:eastAsiaTheme="minorEastAsia"/>
          <w:lang w:eastAsia="nl-NL"/>
        </w:rPr>
        <w:t xml:space="preserve"> nog steeds  de overtuiging in de </w:t>
      </w:r>
      <w:r w:rsidR="002B00E9">
        <w:rPr>
          <w:rFonts w:eastAsiaTheme="minorEastAsia"/>
          <w:lang w:eastAsia="nl-NL"/>
        </w:rPr>
        <w:t>behoudende</w:t>
      </w:r>
      <w:r>
        <w:rPr>
          <w:rFonts w:eastAsiaTheme="minorEastAsia"/>
          <w:lang w:eastAsia="nl-NL"/>
        </w:rPr>
        <w:t xml:space="preserve"> kerken</w:t>
      </w:r>
      <w:r w:rsidR="00D46928">
        <w:rPr>
          <w:rFonts w:eastAsiaTheme="minorEastAsia"/>
          <w:lang w:eastAsia="nl-NL"/>
        </w:rPr>
        <w:t>. Die mening</w:t>
      </w:r>
      <w:r w:rsidR="00FA16B4">
        <w:rPr>
          <w:rFonts w:eastAsiaTheme="minorEastAsia"/>
          <w:lang w:eastAsia="nl-NL"/>
        </w:rPr>
        <w:t xml:space="preserve"> maakt het rouwproces </w:t>
      </w:r>
      <w:r>
        <w:rPr>
          <w:rFonts w:eastAsiaTheme="minorEastAsia"/>
          <w:lang w:eastAsia="nl-NL"/>
        </w:rPr>
        <w:t>zwaarder.</w:t>
      </w:r>
      <w:r w:rsidR="00D46928">
        <w:rPr>
          <w:rFonts w:eastAsiaTheme="minorEastAsia"/>
          <w:lang w:eastAsia="nl-NL"/>
        </w:rPr>
        <w:t xml:space="preserve"> Saul</w:t>
      </w:r>
      <w:r w:rsidR="00415BC7">
        <w:rPr>
          <w:rFonts w:eastAsiaTheme="minorEastAsia"/>
          <w:lang w:eastAsia="nl-NL"/>
        </w:rPr>
        <w:t xml:space="preserve"> en Judas zijn de afschrikwekkende voorbeelden. </w:t>
      </w:r>
      <w:r w:rsidR="0045214C" w:rsidRPr="00B66D5F">
        <w:rPr>
          <w:rFonts w:eastAsiaTheme="minorEastAsia"/>
          <w:lang w:eastAsia="nl-NL"/>
        </w:rPr>
        <w:t xml:space="preserve"> </w:t>
      </w:r>
      <w:r w:rsidR="00D46928">
        <w:rPr>
          <w:rFonts w:eastAsiaTheme="minorEastAsia"/>
          <w:lang w:eastAsia="nl-NL"/>
        </w:rPr>
        <w:t>Het</w:t>
      </w:r>
      <w:r w:rsidR="0045214C" w:rsidRPr="00B66D5F">
        <w:rPr>
          <w:rFonts w:eastAsiaTheme="minorEastAsia"/>
          <w:lang w:eastAsia="nl-NL"/>
        </w:rPr>
        <w:t xml:space="preserve"> </w:t>
      </w:r>
      <w:r w:rsidR="00D46928">
        <w:rPr>
          <w:rFonts w:eastAsiaTheme="minorEastAsia"/>
          <w:lang w:eastAsia="nl-NL"/>
        </w:rPr>
        <w:t>i</w:t>
      </w:r>
      <w:r>
        <w:rPr>
          <w:rFonts w:eastAsiaTheme="minorEastAsia"/>
          <w:lang w:eastAsia="nl-NL"/>
        </w:rPr>
        <w:t>s des te pijnlijker</w:t>
      </w:r>
      <w:r w:rsidR="009B24AA">
        <w:rPr>
          <w:rFonts w:eastAsiaTheme="minorEastAsia"/>
          <w:lang w:eastAsia="nl-NL"/>
        </w:rPr>
        <w:t xml:space="preserve"> </w:t>
      </w:r>
      <w:r w:rsidR="0045214C" w:rsidRPr="00B66D5F">
        <w:rPr>
          <w:rFonts w:eastAsiaTheme="minorEastAsia"/>
          <w:lang w:eastAsia="nl-NL"/>
        </w:rPr>
        <w:t>als de betrokken persoon gelovig geleefd heeft. Dat wordt dan als bedrog ervaren.</w:t>
      </w:r>
      <w:r w:rsidR="00D46928">
        <w:rPr>
          <w:rFonts w:eastAsiaTheme="minorEastAsia"/>
          <w:lang w:eastAsia="nl-NL"/>
        </w:rPr>
        <w:t xml:space="preserve"> Hij/ zij kan geen kind van God geweest zijn, ‘want de Here geeft zijn kinderen nooit meer te drag</w:t>
      </w:r>
      <w:r w:rsidR="002B00E9">
        <w:rPr>
          <w:rFonts w:eastAsiaTheme="minorEastAsia"/>
          <w:lang w:eastAsia="nl-NL"/>
        </w:rPr>
        <w:t xml:space="preserve">en dan zij aankunnen’ </w:t>
      </w:r>
      <w:r w:rsidR="00D46928">
        <w:rPr>
          <w:rFonts w:eastAsiaTheme="minorEastAsia"/>
          <w:lang w:eastAsia="nl-NL"/>
        </w:rPr>
        <w:t>(1 Cor. 10:13).</w:t>
      </w:r>
    </w:p>
    <w:p w14:paraId="2FAA1224" w14:textId="77777777" w:rsidR="00926ECD" w:rsidRPr="00B66D5F" w:rsidRDefault="000A2CCC" w:rsidP="0045214C">
      <w:pPr>
        <w:pStyle w:val="Lijstalinea"/>
        <w:numPr>
          <w:ilvl w:val="0"/>
          <w:numId w:val="16"/>
        </w:numPr>
        <w:spacing w:after="0" w:line="240" w:lineRule="auto"/>
        <w:rPr>
          <w:rFonts w:eastAsiaTheme="minorEastAsia"/>
          <w:lang w:eastAsia="nl-NL"/>
        </w:rPr>
      </w:pPr>
      <w:r>
        <w:rPr>
          <w:rFonts w:eastAsiaTheme="minorEastAsia"/>
          <w:lang w:eastAsia="nl-NL"/>
        </w:rPr>
        <w:t>Het geloof in God is extra steunend voor de nabestaanden</w:t>
      </w:r>
      <w:r w:rsidR="00926ECD">
        <w:rPr>
          <w:rFonts w:eastAsiaTheme="minorEastAsia"/>
          <w:lang w:eastAsia="nl-NL"/>
        </w:rPr>
        <w:t xml:space="preserve"> als de overledene zélf getuigd heeft van zijn of haar relatie met Christus. Het maakt het enerzijds </w:t>
      </w:r>
      <w:r>
        <w:rPr>
          <w:rFonts w:eastAsiaTheme="minorEastAsia"/>
          <w:lang w:eastAsia="nl-NL"/>
        </w:rPr>
        <w:t>meer</w:t>
      </w:r>
      <w:r w:rsidR="00926ECD">
        <w:rPr>
          <w:rFonts w:eastAsiaTheme="minorEastAsia"/>
          <w:lang w:eastAsia="nl-NL"/>
        </w:rPr>
        <w:t xml:space="preserve"> pijnlijk als iemand enige tijd voor de zelfdoding zich heeft laten dopen of belijdenis van het geloof heeft afgelegd. Het is tegelijkertijd een houvast voor nabestaanden als iemand in zijn goede dagen heeft gezegd dat niets hem kon scheiden van de liefde van Christus.</w:t>
      </w:r>
    </w:p>
    <w:p w14:paraId="2FAA1225" w14:textId="77777777" w:rsidR="007D2653" w:rsidRDefault="007D2653">
      <w:pPr>
        <w:rPr>
          <w:i/>
        </w:rPr>
      </w:pPr>
    </w:p>
    <w:p w14:paraId="2FAA1226" w14:textId="77777777" w:rsidR="00E942A6" w:rsidRPr="00E942A6" w:rsidRDefault="00E942A6">
      <w:pPr>
        <w:rPr>
          <w:i/>
        </w:rPr>
      </w:pPr>
      <w:r w:rsidRPr="00E942A6">
        <w:rPr>
          <w:i/>
        </w:rPr>
        <w:t>Vragen</w:t>
      </w:r>
    </w:p>
    <w:p w14:paraId="2FAA1227" w14:textId="77777777" w:rsidR="00E942A6" w:rsidRDefault="00E942A6" w:rsidP="00E942A6">
      <w:pPr>
        <w:pStyle w:val="Lijstalinea"/>
        <w:numPr>
          <w:ilvl w:val="0"/>
          <w:numId w:val="17"/>
        </w:numPr>
        <w:rPr>
          <w:i/>
        </w:rPr>
      </w:pPr>
      <w:r w:rsidRPr="00E942A6">
        <w:rPr>
          <w:i/>
        </w:rPr>
        <w:lastRenderedPageBreak/>
        <w:t>h</w:t>
      </w:r>
      <w:r w:rsidR="00B66D5F" w:rsidRPr="00E942A6">
        <w:rPr>
          <w:i/>
        </w:rPr>
        <w:t xml:space="preserve">oe ga je als pastor om met de </w:t>
      </w:r>
      <w:r w:rsidR="001D29F7">
        <w:rPr>
          <w:i/>
        </w:rPr>
        <w:t xml:space="preserve">beklemmende </w:t>
      </w:r>
      <w:r w:rsidR="00B66D5F" w:rsidRPr="00E942A6">
        <w:rPr>
          <w:i/>
        </w:rPr>
        <w:t xml:space="preserve">overtuiging van </w:t>
      </w:r>
      <w:r w:rsidR="001D29F7">
        <w:rPr>
          <w:i/>
        </w:rPr>
        <w:t xml:space="preserve">sommige </w:t>
      </w:r>
      <w:r w:rsidR="00B66D5F" w:rsidRPr="00E942A6">
        <w:rPr>
          <w:i/>
        </w:rPr>
        <w:t>nabestaanden dat hun geliefde nu in de hel is?</w:t>
      </w:r>
      <w:r w:rsidR="00283BDC" w:rsidRPr="00E942A6">
        <w:rPr>
          <w:i/>
        </w:rPr>
        <w:t xml:space="preserve"> Ga aan de slag met de bijbelse gegeven</w:t>
      </w:r>
      <w:r w:rsidR="002B00E9" w:rsidRPr="00E942A6">
        <w:rPr>
          <w:i/>
        </w:rPr>
        <w:t>s</w:t>
      </w:r>
      <w:r w:rsidR="00283BDC" w:rsidRPr="00E942A6">
        <w:rPr>
          <w:i/>
        </w:rPr>
        <w:t>. Kijk eens hoe 1 Cor. 10:13 uitgelegd moet worden.</w:t>
      </w:r>
    </w:p>
    <w:p w14:paraId="2FAA1228" w14:textId="77777777" w:rsidR="001D29F7" w:rsidRPr="00E942A6" w:rsidRDefault="001D29F7" w:rsidP="00E942A6">
      <w:pPr>
        <w:pStyle w:val="Lijstalinea"/>
        <w:numPr>
          <w:ilvl w:val="0"/>
          <w:numId w:val="17"/>
        </w:numPr>
        <w:rPr>
          <w:i/>
        </w:rPr>
      </w:pPr>
      <w:r>
        <w:rPr>
          <w:i/>
        </w:rPr>
        <w:t xml:space="preserve">wat vind je ervan als, omgekeerd, alleen maar gesproken wordt na de zelfdoding alsof het een normaal sterven was? </w:t>
      </w:r>
    </w:p>
    <w:p w14:paraId="2FAA1229" w14:textId="77777777" w:rsidR="00E942A6" w:rsidRPr="00E942A6" w:rsidRDefault="00E942A6" w:rsidP="00E942A6">
      <w:pPr>
        <w:pStyle w:val="Lijstalinea"/>
        <w:numPr>
          <w:ilvl w:val="0"/>
          <w:numId w:val="17"/>
        </w:numPr>
        <w:rPr>
          <w:i/>
        </w:rPr>
      </w:pPr>
      <w:r w:rsidRPr="00E942A6">
        <w:rPr>
          <w:i/>
        </w:rPr>
        <w:t>h</w:t>
      </w:r>
      <w:r w:rsidR="002B00E9" w:rsidRPr="00E942A6">
        <w:rPr>
          <w:i/>
        </w:rPr>
        <w:t xml:space="preserve">oe kun je vanuit geloofsperspectief  ondersteunend spreken bij rouwdragenden na een suïcide? </w:t>
      </w:r>
      <w:r w:rsidRPr="00E942A6">
        <w:rPr>
          <w:i/>
        </w:rPr>
        <w:t>Welk rol speelt ‘genade’</w:t>
      </w:r>
      <w:r w:rsidR="00707034">
        <w:rPr>
          <w:i/>
        </w:rPr>
        <w:t xml:space="preserve"> </w:t>
      </w:r>
      <w:r w:rsidRPr="00E942A6">
        <w:rPr>
          <w:i/>
        </w:rPr>
        <w:t>daarbij?</w:t>
      </w:r>
    </w:p>
    <w:p w14:paraId="2FAA122A" w14:textId="77777777" w:rsidR="00E942A6" w:rsidRPr="00E942A6" w:rsidRDefault="00E942A6" w:rsidP="00E942A6">
      <w:pPr>
        <w:pStyle w:val="Lijstalinea"/>
        <w:numPr>
          <w:ilvl w:val="0"/>
          <w:numId w:val="17"/>
        </w:numPr>
        <w:rPr>
          <w:i/>
        </w:rPr>
      </w:pPr>
      <w:r w:rsidRPr="00E942A6">
        <w:rPr>
          <w:i/>
        </w:rPr>
        <w:t xml:space="preserve">welke </w:t>
      </w:r>
      <w:r w:rsidR="001E174D" w:rsidRPr="00E942A6">
        <w:rPr>
          <w:i/>
        </w:rPr>
        <w:t>Schriftlezingen</w:t>
      </w:r>
      <w:r w:rsidRPr="00E942A6">
        <w:rPr>
          <w:i/>
        </w:rPr>
        <w:t xml:space="preserve"> vind jij passend voor rouw na suïcide (uiteraard op het </w:t>
      </w:r>
      <w:r w:rsidR="00FA16B4">
        <w:rPr>
          <w:i/>
        </w:rPr>
        <w:t>geschikte</w:t>
      </w:r>
      <w:r w:rsidR="003F21BF">
        <w:rPr>
          <w:i/>
        </w:rPr>
        <w:t xml:space="preserve"> moment in het rouwp</w:t>
      </w:r>
      <w:r w:rsidRPr="00E942A6">
        <w:rPr>
          <w:i/>
        </w:rPr>
        <w:t>roces).</w:t>
      </w:r>
    </w:p>
    <w:p w14:paraId="2FAA122B" w14:textId="77777777" w:rsidR="00E942A6" w:rsidRPr="00E942A6" w:rsidRDefault="00E942A6" w:rsidP="00E942A6">
      <w:pPr>
        <w:pStyle w:val="Lijstalinea"/>
        <w:numPr>
          <w:ilvl w:val="0"/>
          <w:numId w:val="17"/>
        </w:numPr>
        <w:rPr>
          <w:i/>
        </w:rPr>
      </w:pPr>
      <w:r w:rsidRPr="00E942A6">
        <w:rPr>
          <w:i/>
        </w:rPr>
        <w:t>h</w:t>
      </w:r>
      <w:r w:rsidR="002B00E9" w:rsidRPr="00E942A6">
        <w:rPr>
          <w:i/>
        </w:rPr>
        <w:t>oe zou je</w:t>
      </w:r>
      <w:r w:rsidR="00DA3585" w:rsidRPr="00E942A6">
        <w:rPr>
          <w:i/>
        </w:rPr>
        <w:t xml:space="preserve"> aandacht schenken aan </w:t>
      </w:r>
      <w:r w:rsidR="001D29F7">
        <w:rPr>
          <w:i/>
        </w:rPr>
        <w:t xml:space="preserve">het feit van </w:t>
      </w:r>
      <w:r w:rsidR="00DA3585" w:rsidRPr="00E942A6">
        <w:rPr>
          <w:i/>
        </w:rPr>
        <w:t>de zelfdoding in een rouwdienst?</w:t>
      </w:r>
      <w:r w:rsidR="00896137" w:rsidRPr="00E942A6">
        <w:rPr>
          <w:i/>
        </w:rPr>
        <w:t xml:space="preserve"> Waarom zou je dat (niet) doen? </w:t>
      </w:r>
    </w:p>
    <w:p w14:paraId="2FAA122C" w14:textId="77777777" w:rsidR="00386984" w:rsidRPr="00E942A6" w:rsidRDefault="00E942A6" w:rsidP="00E942A6">
      <w:pPr>
        <w:pStyle w:val="Lijstalinea"/>
        <w:numPr>
          <w:ilvl w:val="0"/>
          <w:numId w:val="17"/>
        </w:numPr>
        <w:rPr>
          <w:i/>
        </w:rPr>
      </w:pPr>
      <w:r w:rsidRPr="00E942A6">
        <w:rPr>
          <w:i/>
        </w:rPr>
        <w:t>h</w:t>
      </w:r>
      <w:r w:rsidR="00386984" w:rsidRPr="00E942A6">
        <w:rPr>
          <w:i/>
        </w:rPr>
        <w:t>o</w:t>
      </w:r>
      <w:r w:rsidR="00896137" w:rsidRPr="00E942A6">
        <w:rPr>
          <w:i/>
        </w:rPr>
        <w:t>e</w:t>
      </w:r>
      <w:r w:rsidR="00386984" w:rsidRPr="00E942A6">
        <w:rPr>
          <w:i/>
        </w:rPr>
        <w:t xml:space="preserve"> betrek je kinderen bij het feit van de zelfdoding?</w:t>
      </w:r>
      <w:r w:rsidR="007B669B" w:rsidRPr="00E942A6">
        <w:rPr>
          <w:i/>
        </w:rPr>
        <w:t xml:space="preserve"> Onwaarheden vertellen? Halve waarheden vertellen? Pijnlijke waarheden vertellen maar die zo positief mogelijk brengen? (‘Papa heeft het zelf gedaan, omdat hij zoveel van jullie hield. Hij wilde jullie niet langer belasten met zijn ziekte.’ )</w:t>
      </w:r>
    </w:p>
    <w:p w14:paraId="2FAA122D" w14:textId="77777777" w:rsidR="00EB508E" w:rsidRPr="00B63DD7" w:rsidRDefault="00EB508E">
      <w:pPr>
        <w:rPr>
          <w:b/>
        </w:rPr>
      </w:pPr>
      <w:r w:rsidRPr="00B63DD7">
        <w:rPr>
          <w:b/>
        </w:rPr>
        <w:t>Rol</w:t>
      </w:r>
      <w:r w:rsidR="00B63DD7">
        <w:rPr>
          <w:b/>
        </w:rPr>
        <w:t xml:space="preserve"> pastor</w:t>
      </w:r>
    </w:p>
    <w:p w14:paraId="2FAA122E" w14:textId="77777777" w:rsidR="004854BB" w:rsidRDefault="004854BB" w:rsidP="004854BB">
      <w:r>
        <w:t>Een pastor die rouwenden na een zelfdoding spreekt, krijgt pas contact met hen als hij iets laat zien van zijn eigen ontreddering en niet-begrijpen van wat gebeurd is. Mensen hebben niet in eerste instantie behoefte aan pastorale wijsheid, wel aan pastorale nabijheid.</w:t>
      </w:r>
      <w:r w:rsidR="000A2CCC">
        <w:t xml:space="preserve"> Ze zoeken in de pastor een deelgenoot van hun verdriet en verwarring.</w:t>
      </w:r>
    </w:p>
    <w:p w14:paraId="2FAA122F" w14:textId="77777777" w:rsidR="003D3801" w:rsidRDefault="00B63DD7" w:rsidP="003D3801">
      <w:r>
        <w:t xml:space="preserve">De rol van een pastor is </w:t>
      </w:r>
      <w:r w:rsidR="004854BB">
        <w:t xml:space="preserve">verder </w:t>
      </w:r>
      <w:r>
        <w:t xml:space="preserve">niet anders dan in een gewoon rouwproces: namens God en de gemeente met mensen meeleven. Ook nu moet de pastor vooral ruimte bieden aan alle emoties en alle moeilijke vragen. Niets hoeft weggedrukt te worden. </w:t>
      </w:r>
    </w:p>
    <w:p w14:paraId="2FAA1230" w14:textId="77777777" w:rsidR="003D3801" w:rsidRDefault="00B63DD7" w:rsidP="003D3801">
      <w:r>
        <w:t xml:space="preserve">De pastorale reactie moet geen preek zijn, maar vooral: </w:t>
      </w:r>
      <w:r w:rsidR="007D2653">
        <w:t xml:space="preserve">oordeelsvrij </w:t>
      </w:r>
      <w:r>
        <w:t xml:space="preserve">luisteren en dan meedenken, meevoelen, meebidden. Het meedenken beoogt om een beetje </w:t>
      </w:r>
      <w:r w:rsidR="00C732A0">
        <w:t xml:space="preserve">orde </w:t>
      </w:r>
      <w:r>
        <w:t xml:space="preserve">te </w:t>
      </w:r>
      <w:r w:rsidR="00C732A0">
        <w:t>scheppen in de chaos van emoties</w:t>
      </w:r>
      <w:r w:rsidR="00BC3CA3">
        <w:t xml:space="preserve">: </w:t>
      </w:r>
      <w:r>
        <w:t>elementen</w:t>
      </w:r>
      <w:r w:rsidR="00BC3CA3">
        <w:t xml:space="preserve"> verduidelijken, zowel als het over </w:t>
      </w:r>
      <w:r w:rsidR="007D2653">
        <w:t xml:space="preserve">(oorzaken van) </w:t>
      </w:r>
      <w:r w:rsidR="00BC3CA3">
        <w:t>suïcidaliteit gaat als over rouw na suïcidaliteit</w:t>
      </w:r>
      <w:r>
        <w:t>.</w:t>
      </w:r>
      <w:r w:rsidR="007D2653">
        <w:t xml:space="preserve"> </w:t>
      </w:r>
    </w:p>
    <w:p w14:paraId="2FAA1231" w14:textId="77777777" w:rsidR="003D3801" w:rsidRDefault="008C08B5" w:rsidP="003D3801">
      <w:r>
        <w:t xml:space="preserve">In veel gevallen is al helpend om suïcide te vergelijken met een gewone ziekte. Ernstige depressiviteit is ook een echte ziekte die inderdaad dodelijk kan aflopen. Gekoppeld aan de geloofsvraag of iemand na zelfdoding behouden is, kun je de vergelijking ook maken. ‘Zou God iemand zijn genade onthouden als die persoon kanker heeft of Alzheimer? Nee? Zou God dan geen genade schenken aan wie gestorven is omdat hij ernstig depressief was?’ </w:t>
      </w:r>
      <w:r w:rsidR="007D2653">
        <w:t>Meedenken moet geen lesgeven worden, maar een poging om de mensen te verstaan in hun eigen situatie</w:t>
      </w:r>
      <w:r w:rsidR="00AD7FCB">
        <w:t>, als zij daar zelf aan toe zijn</w:t>
      </w:r>
      <w:r w:rsidR="007D2653">
        <w:t>.</w:t>
      </w:r>
      <w:r w:rsidR="003D3801">
        <w:t xml:space="preserve"> </w:t>
      </w:r>
      <w:r w:rsidR="00B63DD7">
        <w:t>In sommige gevallen is ook verduidelijking nodig inzake de theologische e</w:t>
      </w:r>
      <w:r w:rsidR="007D2653">
        <w:t xml:space="preserve">n morele vragen rond zelfdoding. Welk Godsbeeld hebben mensen? </w:t>
      </w:r>
    </w:p>
    <w:p w14:paraId="2FAA1232" w14:textId="77777777" w:rsidR="003D3801" w:rsidRDefault="00B63DD7" w:rsidP="003D3801">
      <w:r>
        <w:t>De familie zoekt verklaringen voor de zelfdoding. Het begrijpen</w:t>
      </w:r>
      <w:r w:rsidR="007D2653">
        <w:t xml:space="preserve"> ervan </w:t>
      </w:r>
      <w:r>
        <w:t xml:space="preserve">geeft wel enig houvast. </w:t>
      </w:r>
      <w:r w:rsidR="008C08B5">
        <w:t xml:space="preserve">Rationeel is de zelfdoding dan te plaatsen. </w:t>
      </w:r>
      <w:r>
        <w:t xml:space="preserve">’t Is niet de echte troost. Dat is Gods barmhartige aanwezigheid in dit diepe verdriet. Aan de pastor is de taak om, samen met de gemeente, aan die troost handen en voeten te geven. </w:t>
      </w:r>
    </w:p>
    <w:p w14:paraId="4F08B51A" w14:textId="06C2EA03" w:rsidR="009C0B82" w:rsidRDefault="009C0B82" w:rsidP="003D3801">
      <w:r>
        <w:lastRenderedPageBreak/>
        <w:t xml:space="preserve">Dat </w:t>
      </w:r>
      <w:r w:rsidR="002E17CE">
        <w:t>zoeken naar een verklaring van de zelfdoding heeft ook te maken met de angst voor het niet-weten, de angst voor open eindjes in het leven.</w:t>
      </w:r>
      <w:r w:rsidR="008F654E">
        <w:t xml:space="preserve"> In geloof mogen we nou juist de losse draadjes in ons leven, die nooit afgehecht zullen worden, in Gods handen leggen.</w:t>
      </w:r>
      <w:r w:rsidR="00397AD4">
        <w:t xml:space="preserve"> ‘U weet alle dingen, aan U vertrouw ik mij toe!’</w:t>
      </w:r>
    </w:p>
    <w:p w14:paraId="2FAA1233" w14:textId="77777777" w:rsidR="00BC3CA3" w:rsidRPr="00B3003B" w:rsidRDefault="00B63DD7" w:rsidP="003D3801">
      <w:pPr>
        <w:rPr>
          <w:i/>
        </w:rPr>
      </w:pPr>
      <w:r>
        <w:t>Lotgenotencontact in de gemeente k</w:t>
      </w:r>
      <w:r w:rsidR="007D2653">
        <w:t xml:space="preserve">an nog </w:t>
      </w:r>
      <w:r w:rsidR="000A2CCC">
        <w:t xml:space="preserve">meer </w:t>
      </w:r>
      <w:r w:rsidR="007D2653">
        <w:t>helpend zijn na een suï</w:t>
      </w:r>
      <w:r>
        <w:t>cide dan na een gewoon overlijden. Mensen kunnen hun specifieke vragen, machteloosheid en houvast met elkaar delen in een omgeving van wederzijds aanvaarden.</w:t>
      </w:r>
    </w:p>
    <w:p w14:paraId="2FAA1234" w14:textId="77777777" w:rsidR="000A2CCC" w:rsidRDefault="000A2CCC" w:rsidP="00B63DD7">
      <w:r>
        <w:t>De pastor als wijze meedenker kan prima na een half jaar gezin en familie (wie behoefte heeft) bij elkaar roepen om terug te kijken op het eerste half jaar rouwverwerking. Dat is ook een geschikt moment om eventuele theologische verschillen in de kijk op zelfdoding tussen familieleden aan de orde te stellen. Voor sommige mensen kan zo’n rustig nagesprek heel verhelderend zijn.</w:t>
      </w:r>
      <w:r w:rsidR="00B3003B">
        <w:t xml:space="preserve"> </w:t>
      </w:r>
    </w:p>
    <w:p w14:paraId="2FAA1235" w14:textId="77777777" w:rsidR="00B3003B" w:rsidRDefault="00B3003B" w:rsidP="00B63DD7">
      <w:r>
        <w:t>Soms kan een pastor rouwenden na een suïcide ook helpen om verbinding te houden met hun omgeving door bijvoorbeeld een bijeenkomst te organiseren voor buurtbewoners</w:t>
      </w:r>
      <w:r w:rsidR="00086CF5">
        <w:t xml:space="preserve"> </w:t>
      </w:r>
      <w:r>
        <w:t xml:space="preserve">of anderen (aangedragen door de familie). Daar kunnen dingen verteld en uitgelegd worden en is er gelegenheid om </w:t>
      </w:r>
      <w:r w:rsidR="00086CF5">
        <w:t xml:space="preserve">mee </w:t>
      </w:r>
      <w:r>
        <w:t xml:space="preserve">te </w:t>
      </w:r>
      <w:r w:rsidR="00086CF5">
        <w:t>leven</w:t>
      </w:r>
      <w:r>
        <w:t>. Dit is waarschijnlijk niet nodig als alle betrokkenen ook uitgenodigd worden voor de rouwdienst. Maar je kunt het ook op een later tijdstip doen als nabestaanden vertellen dat het contact met hun omgeving duidelijk verstoord is na de su</w:t>
      </w:r>
      <w:r w:rsidR="00086CF5">
        <w:t>ïcide.</w:t>
      </w:r>
    </w:p>
    <w:p w14:paraId="45443C41" w14:textId="29B14ED7" w:rsidR="00936D26" w:rsidRDefault="00994F38" w:rsidP="00B63DD7">
      <w:r>
        <w:t xml:space="preserve">Let op als iemand gaat hertrouwen nadat een eerste partner overleden is door suïcide. Dat vraagt extra emotionele wijsheid. </w:t>
      </w:r>
      <w:r w:rsidR="0006580E">
        <w:t>Iemand kan bang zijn dat een tweede partner ook zoiets zal doen</w:t>
      </w:r>
      <w:r w:rsidR="006D2EEA">
        <w:t xml:space="preserve"> en dan bijvoorbeeld in dat tweede huwelijk alles uit de kast halen om te voorkomen dat de nieuwe partner </w:t>
      </w:r>
      <w:r w:rsidR="00CF730C">
        <w:t xml:space="preserve">depressief wordt. Hij of zij kan zich dan te veel gaan aanpassen aan de partner. </w:t>
      </w:r>
      <w:r w:rsidR="002F6D70">
        <w:t>Dat kan de gelijkwaardigheid in dat tweede huwelijk onder druk zetten</w:t>
      </w:r>
      <w:r w:rsidR="009E1E2E">
        <w:t xml:space="preserve">. </w:t>
      </w:r>
    </w:p>
    <w:p w14:paraId="7F69C604" w14:textId="363AE9DF" w:rsidR="009E1E2E" w:rsidRDefault="00012DF7" w:rsidP="00B63DD7">
      <w:r w:rsidRPr="00012DF7">
        <w:rPr>
          <w:b/>
          <w:bCs/>
        </w:rPr>
        <w:t>Een nieuwe ontwikkeling</w:t>
      </w:r>
    </w:p>
    <w:p w14:paraId="48C1B340" w14:textId="241C74C3" w:rsidR="005C6561" w:rsidRPr="005C6561" w:rsidRDefault="005C6561" w:rsidP="00B63DD7">
      <w:pPr>
        <w:rPr>
          <w:i/>
        </w:rPr>
      </w:pPr>
      <w:r>
        <w:t xml:space="preserve">Vroeger </w:t>
      </w:r>
      <w:r w:rsidR="0066483B">
        <w:t xml:space="preserve">werd </w:t>
      </w:r>
      <w:r>
        <w:t xml:space="preserve">en in kleine kring </w:t>
      </w:r>
      <w:r w:rsidR="00B0479B">
        <w:t>wordt</w:t>
      </w:r>
      <w:r>
        <w:t xml:space="preserve"> </w:t>
      </w:r>
      <w:r w:rsidR="0066483B">
        <w:t>nog</w:t>
      </w:r>
      <w:r>
        <w:t xml:space="preserve"> oordelend gesproken over een suïcide.</w:t>
      </w:r>
      <w:r w:rsidR="00E54226">
        <w:t xml:space="preserve"> Daarmee ben ik het niet eens</w:t>
      </w:r>
      <w:r w:rsidR="00CD50F7">
        <w:t xml:space="preserve">. Vroeger en nu wordt er vaak gezwegen over een suïcide. </w:t>
      </w:r>
      <w:r w:rsidR="00C14AF2">
        <w:t xml:space="preserve">Men is te machteloos en te verslagen om er woorden aan te geven. Dat legt grote druk op nabestaanden. Waarover je zwijgt is </w:t>
      </w:r>
      <w:r w:rsidR="00F048FB">
        <w:t xml:space="preserve">meer aanwezig dan waarover je praat met elkaar. Maar nu </w:t>
      </w:r>
      <w:r w:rsidR="005F2705">
        <w:t>lijkt het soms een klein beetje door te slaan.</w:t>
      </w:r>
      <w:r w:rsidR="00110031">
        <w:t xml:space="preserve"> Nabestaanden en de pastor spreken alleen maar positief over de overledene</w:t>
      </w:r>
      <w:r w:rsidR="00226498">
        <w:t xml:space="preserve"> en de zelfdoding wordt verhuld in de gelovige overtuiging</w:t>
      </w:r>
      <w:r w:rsidR="000F2FE8">
        <w:t xml:space="preserve"> dat </w:t>
      </w:r>
      <w:r w:rsidR="00F437AC">
        <w:t xml:space="preserve">nu alles goed is met de overledene. Ik draag daaraan zelf bij door bijvoorbeeld na een </w:t>
      </w:r>
      <w:r w:rsidR="007834CB">
        <w:t xml:space="preserve">zelfdoding Jona 1 te lezen. </w:t>
      </w:r>
      <w:r w:rsidR="002648C6">
        <w:t xml:space="preserve"> ‘O</w:t>
      </w:r>
      <w:r w:rsidR="007834CB">
        <w:t>nder de golven ving God Jona op!’</w:t>
      </w:r>
      <w:r w:rsidR="005F2705">
        <w:t xml:space="preserve"> </w:t>
      </w:r>
      <w:r w:rsidR="002648C6">
        <w:t xml:space="preserve">Let </w:t>
      </w:r>
      <w:r w:rsidR="00490ADF">
        <w:t>wel</w:t>
      </w:r>
      <w:r w:rsidR="002648C6">
        <w:t xml:space="preserve"> op dat dit niet een andere manier van zwijgen wordt over het verschrikkelijke van de zelfdoding.</w:t>
      </w:r>
      <w:r w:rsidR="00490ADF">
        <w:t xml:space="preserve"> Dan is het niet meer dan een copingmechanisme. </w:t>
      </w:r>
      <w:r w:rsidR="007724B4">
        <w:t>Nabestaanden spreken zo positief mogelijk over wat er gebeurd is om zelf ni</w:t>
      </w:r>
      <w:r w:rsidR="00690463">
        <w:t>e</w:t>
      </w:r>
      <w:r w:rsidR="007724B4">
        <w:t>t óók depressief te worden.</w:t>
      </w:r>
      <w:r w:rsidR="007A5455">
        <w:t xml:space="preserve"> </w:t>
      </w:r>
      <w:r w:rsidR="00690463">
        <w:t>Dan wordt geloof ingezet om pijn te onderdrukken.</w:t>
      </w:r>
      <w:r w:rsidR="007A5455">
        <w:t xml:space="preserve"> Dat moet er juist beide zijn: </w:t>
      </w:r>
      <w:r w:rsidR="007853C6">
        <w:t>mensen mogen z</w:t>
      </w:r>
      <w:r w:rsidR="00DC1031">
        <w:t>ich</w:t>
      </w:r>
      <w:r w:rsidR="007853C6">
        <w:t xml:space="preserve"> ellendig voelen na een o</w:t>
      </w:r>
      <w:r w:rsidR="00356C20">
        <w:t>n</w:t>
      </w:r>
      <w:r w:rsidR="007853C6">
        <w:t xml:space="preserve">begrijpelijke zelfdoding én </w:t>
      </w:r>
      <w:r w:rsidR="00356C20">
        <w:t xml:space="preserve">met Godsvertrouwen verder leven. Dit is ook belangrijk in rouwdiensten. </w:t>
      </w:r>
      <w:r w:rsidR="001A1B72">
        <w:t xml:space="preserve">Stel dat iemand van een flat gesprongen is. </w:t>
      </w:r>
      <w:r w:rsidR="00E35F72">
        <w:t xml:space="preserve">Goed bedoeld kan een voorganger </w:t>
      </w:r>
      <w:r w:rsidR="0066392C">
        <w:t xml:space="preserve">van nu als focus voor de overdenking hebben: de overledene is in </w:t>
      </w:r>
      <w:r w:rsidR="004D79D2">
        <w:t xml:space="preserve">Jezus’ armen gesprongen. </w:t>
      </w:r>
      <w:r w:rsidR="00063F2E">
        <w:t>Zoiets, of met andere woorden</w:t>
      </w:r>
      <w:r w:rsidR="007D158E">
        <w:t>,</w:t>
      </w:r>
      <w:r w:rsidR="00063F2E">
        <w:t xml:space="preserve"> mag van mij </w:t>
      </w:r>
      <w:r w:rsidR="00C96C64">
        <w:t xml:space="preserve">voorzichtig </w:t>
      </w:r>
      <w:r w:rsidR="00063F2E">
        <w:t xml:space="preserve">gezegd worden (het lijkt op Jona!), mits </w:t>
      </w:r>
      <w:r w:rsidR="00836AFC">
        <w:t xml:space="preserve">tegelijk gezegd blijft worden dat iemand op onbegrijpelijke wijze </w:t>
      </w:r>
      <w:r w:rsidR="000124F0">
        <w:t>om het leven gekomen is en dat dit niet had  mogen gebeuren.</w:t>
      </w:r>
      <w:r w:rsidR="00684B1F">
        <w:t xml:space="preserve"> </w:t>
      </w:r>
      <w:r w:rsidR="00311673">
        <w:t>Dat moet ook doorklinken in de liturgie</w:t>
      </w:r>
      <w:r w:rsidR="001E770B">
        <w:t>. Alleen juichende liederen zingen</w:t>
      </w:r>
      <w:r w:rsidR="0039388D">
        <w:t xml:space="preserve"> in een rouwdienst</w:t>
      </w:r>
      <w:r w:rsidR="001E770B">
        <w:t xml:space="preserve"> na een suïcide </w:t>
      </w:r>
      <w:r w:rsidR="00245B88">
        <w:t xml:space="preserve">is niet passend. Geef óók zingend ruimte aan gevoelens van </w:t>
      </w:r>
      <w:r w:rsidR="00657806">
        <w:t>klagen</w:t>
      </w:r>
      <w:r w:rsidR="00D02055">
        <w:t xml:space="preserve"> en </w:t>
      </w:r>
      <w:r w:rsidR="00D02055">
        <w:lastRenderedPageBreak/>
        <w:t xml:space="preserve">wanhoop. </w:t>
      </w:r>
      <w:r w:rsidR="00EA2CC9">
        <w:t>En verander</w:t>
      </w:r>
      <w:r w:rsidR="003E2B29">
        <w:t xml:space="preserve"> ‘leer mij volgen zonder vragen</w:t>
      </w:r>
      <w:r w:rsidR="00EA2CC9">
        <w:t xml:space="preserve">’(uit ‘Wat de toekomst brengen moge’) maar in ‘leer mij volgen mét mijn vragen’. </w:t>
      </w:r>
      <w:r w:rsidR="00BC79FE">
        <w:t xml:space="preserve">Die vragen zullen er namelijk levenslang blijven. </w:t>
      </w:r>
      <w:r w:rsidR="00684B1F">
        <w:t xml:space="preserve">We moeten ook het kwáád van zelfdoding </w:t>
      </w:r>
      <w:r w:rsidR="00F6232A">
        <w:t xml:space="preserve">in de gaten blijven houden zodat mensen </w:t>
      </w:r>
      <w:r w:rsidR="00C41470">
        <w:t xml:space="preserve">die toch al </w:t>
      </w:r>
      <w:r w:rsidR="00106DCE">
        <w:t xml:space="preserve">depressief zijn, </w:t>
      </w:r>
      <w:r w:rsidR="00F6232A">
        <w:t>zelfdoding niet als een positief middel gaan zien om naar Jezus te gaan.</w:t>
      </w:r>
    </w:p>
    <w:sectPr w:rsidR="005C6561" w:rsidRPr="005C6561" w:rsidSect="002A24C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45145" w14:textId="77777777" w:rsidR="00475728" w:rsidRDefault="00475728" w:rsidP="007D2653">
      <w:pPr>
        <w:spacing w:after="0" w:line="240" w:lineRule="auto"/>
      </w:pPr>
      <w:r>
        <w:separator/>
      </w:r>
    </w:p>
  </w:endnote>
  <w:endnote w:type="continuationSeparator" w:id="0">
    <w:p w14:paraId="3D898F52" w14:textId="77777777" w:rsidR="00475728" w:rsidRDefault="00475728" w:rsidP="007D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812821"/>
      <w:docPartObj>
        <w:docPartGallery w:val="Page Numbers (Bottom of Page)"/>
        <w:docPartUnique/>
      </w:docPartObj>
    </w:sdtPr>
    <w:sdtContent>
      <w:p w14:paraId="2FAA123A" w14:textId="77777777" w:rsidR="007D2653" w:rsidRDefault="007D2653">
        <w:pPr>
          <w:pStyle w:val="Voettekst"/>
        </w:pPr>
        <w:r>
          <w:rPr>
            <w:noProof/>
            <w:lang w:eastAsia="nl-NL"/>
          </w:rPr>
          <mc:AlternateContent>
            <mc:Choice Requires="wps">
              <w:drawing>
                <wp:anchor distT="0" distB="0" distL="114300" distR="114300" simplePos="0" relativeHeight="251659264" behindDoc="0" locked="0" layoutInCell="1" allowOverlap="1" wp14:anchorId="2FAA123B" wp14:editId="2FAA123C">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FAA123D" w14:textId="77777777" w:rsidR="007D2653" w:rsidRDefault="007D2653">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086CF5" w:rsidRPr="00086CF5">
                                <w:rPr>
                                  <w:noProof/>
                                  <w:color w:val="C0504D" w:themeColor="accent2"/>
                                </w:rPr>
                                <w:t>5</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2FAA123B"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2FAA123D" w14:textId="77777777" w:rsidR="007D2653" w:rsidRDefault="007D2653">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086CF5" w:rsidRPr="00086CF5">
                          <w:rPr>
                            <w:noProof/>
                            <w:color w:val="C0504D" w:themeColor="accent2"/>
                          </w:rPr>
                          <w:t>5</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6F679" w14:textId="77777777" w:rsidR="00475728" w:rsidRDefault="00475728" w:rsidP="007D2653">
      <w:pPr>
        <w:spacing w:after="0" w:line="240" w:lineRule="auto"/>
      </w:pPr>
      <w:r>
        <w:separator/>
      </w:r>
    </w:p>
  </w:footnote>
  <w:footnote w:type="continuationSeparator" w:id="0">
    <w:p w14:paraId="5488EB97" w14:textId="77777777" w:rsidR="00475728" w:rsidRDefault="00475728" w:rsidP="007D26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49D41398"/>
    <w:multiLevelType w:val="hybridMultilevel"/>
    <w:tmpl w:val="E6481CAC"/>
    <w:lvl w:ilvl="0" w:tplc="BFA0D76C">
      <w:start w:val="1"/>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15:restartNumberingAfterBreak="0">
    <w:nsid w:val="61D57060"/>
    <w:multiLevelType w:val="hybridMultilevel"/>
    <w:tmpl w:val="4962AA1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15:restartNumberingAfterBreak="0">
    <w:nsid w:val="72CE1607"/>
    <w:multiLevelType w:val="hybridMultilevel"/>
    <w:tmpl w:val="6960217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16cid:durableId="24450202">
    <w:abstractNumId w:val="0"/>
  </w:num>
  <w:num w:numId="2" w16cid:durableId="1145706711">
    <w:abstractNumId w:val="0"/>
  </w:num>
  <w:num w:numId="3" w16cid:durableId="1672564045">
    <w:abstractNumId w:val="0"/>
  </w:num>
  <w:num w:numId="4" w16cid:durableId="874467170">
    <w:abstractNumId w:val="0"/>
  </w:num>
  <w:num w:numId="5" w16cid:durableId="1468235356">
    <w:abstractNumId w:val="3"/>
  </w:num>
  <w:num w:numId="6" w16cid:durableId="1367020150">
    <w:abstractNumId w:val="3"/>
  </w:num>
  <w:num w:numId="7" w16cid:durableId="1581015979">
    <w:abstractNumId w:val="3"/>
  </w:num>
  <w:num w:numId="8" w16cid:durableId="1553813235">
    <w:abstractNumId w:val="1"/>
  </w:num>
  <w:num w:numId="9" w16cid:durableId="254018170">
    <w:abstractNumId w:val="1"/>
  </w:num>
  <w:num w:numId="10" w16cid:durableId="1502550571">
    <w:abstractNumId w:val="1"/>
  </w:num>
  <w:num w:numId="11" w16cid:durableId="301732096">
    <w:abstractNumId w:val="5"/>
  </w:num>
  <w:num w:numId="12" w16cid:durableId="1415937597">
    <w:abstractNumId w:val="7"/>
  </w:num>
  <w:num w:numId="13" w16cid:durableId="66467523">
    <w:abstractNumId w:val="8"/>
  </w:num>
  <w:num w:numId="14" w16cid:durableId="1711683831">
    <w:abstractNumId w:val="8"/>
  </w:num>
  <w:num w:numId="15" w16cid:durableId="43647787">
    <w:abstractNumId w:val="4"/>
  </w:num>
  <w:num w:numId="16" w16cid:durableId="1308313805">
    <w:abstractNumId w:val="6"/>
  </w:num>
  <w:num w:numId="17" w16cid:durableId="2875150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5D30"/>
    <w:rsid w:val="000124F0"/>
    <w:rsid w:val="00012DF7"/>
    <w:rsid w:val="0002731B"/>
    <w:rsid w:val="00031BF8"/>
    <w:rsid w:val="00063F2E"/>
    <w:rsid w:val="0006580E"/>
    <w:rsid w:val="00074CD2"/>
    <w:rsid w:val="00086CF5"/>
    <w:rsid w:val="000A2CCC"/>
    <w:rsid w:val="000B2685"/>
    <w:rsid w:val="000D5FD7"/>
    <w:rsid w:val="000F2FE8"/>
    <w:rsid w:val="00106DCE"/>
    <w:rsid w:val="00110031"/>
    <w:rsid w:val="001A1B72"/>
    <w:rsid w:val="001B2785"/>
    <w:rsid w:val="001B5406"/>
    <w:rsid w:val="001B55A4"/>
    <w:rsid w:val="001D29F7"/>
    <w:rsid w:val="001E174D"/>
    <w:rsid w:val="001E770B"/>
    <w:rsid w:val="00215395"/>
    <w:rsid w:val="00220F9F"/>
    <w:rsid w:val="00221CB5"/>
    <w:rsid w:val="00224706"/>
    <w:rsid w:val="00226498"/>
    <w:rsid w:val="00245B88"/>
    <w:rsid w:val="002648C6"/>
    <w:rsid w:val="002659F0"/>
    <w:rsid w:val="00283BDC"/>
    <w:rsid w:val="00292B55"/>
    <w:rsid w:val="002A24C5"/>
    <w:rsid w:val="002B00E9"/>
    <w:rsid w:val="002B077B"/>
    <w:rsid w:val="002B5084"/>
    <w:rsid w:val="002B6970"/>
    <w:rsid w:val="002C5D30"/>
    <w:rsid w:val="002E17CE"/>
    <w:rsid w:val="002F494C"/>
    <w:rsid w:val="002F6D70"/>
    <w:rsid w:val="00303A42"/>
    <w:rsid w:val="00311673"/>
    <w:rsid w:val="00354281"/>
    <w:rsid w:val="00356C20"/>
    <w:rsid w:val="00385CDE"/>
    <w:rsid w:val="00386984"/>
    <w:rsid w:val="0039388D"/>
    <w:rsid w:val="00397AD4"/>
    <w:rsid w:val="003B2363"/>
    <w:rsid w:val="003D3801"/>
    <w:rsid w:val="003E2B29"/>
    <w:rsid w:val="003F21BF"/>
    <w:rsid w:val="003F6AD3"/>
    <w:rsid w:val="00415BC7"/>
    <w:rsid w:val="00444DAD"/>
    <w:rsid w:val="0045134D"/>
    <w:rsid w:val="0045214C"/>
    <w:rsid w:val="00475728"/>
    <w:rsid w:val="00480EA5"/>
    <w:rsid w:val="004854BB"/>
    <w:rsid w:val="00490ADF"/>
    <w:rsid w:val="004D1E98"/>
    <w:rsid w:val="004D79D2"/>
    <w:rsid w:val="004E37CF"/>
    <w:rsid w:val="004F4B84"/>
    <w:rsid w:val="00590B06"/>
    <w:rsid w:val="00592068"/>
    <w:rsid w:val="005C1EE4"/>
    <w:rsid w:val="005C6561"/>
    <w:rsid w:val="005D2CEE"/>
    <w:rsid w:val="005D77B4"/>
    <w:rsid w:val="005F2705"/>
    <w:rsid w:val="0061043E"/>
    <w:rsid w:val="0061453D"/>
    <w:rsid w:val="00657806"/>
    <w:rsid w:val="0066392C"/>
    <w:rsid w:val="0066483B"/>
    <w:rsid w:val="00684B1F"/>
    <w:rsid w:val="00690463"/>
    <w:rsid w:val="006D2EEA"/>
    <w:rsid w:val="006E55E5"/>
    <w:rsid w:val="00701154"/>
    <w:rsid w:val="00707034"/>
    <w:rsid w:val="007724B4"/>
    <w:rsid w:val="007834CB"/>
    <w:rsid w:val="007853C6"/>
    <w:rsid w:val="007A5455"/>
    <w:rsid w:val="007B669B"/>
    <w:rsid w:val="007C3511"/>
    <w:rsid w:val="007D158E"/>
    <w:rsid w:val="007D2653"/>
    <w:rsid w:val="007E4FD5"/>
    <w:rsid w:val="00832645"/>
    <w:rsid w:val="00836AFC"/>
    <w:rsid w:val="0086019B"/>
    <w:rsid w:val="0088384F"/>
    <w:rsid w:val="0089130F"/>
    <w:rsid w:val="008935D9"/>
    <w:rsid w:val="00896137"/>
    <w:rsid w:val="008A15B9"/>
    <w:rsid w:val="008A5FEA"/>
    <w:rsid w:val="008C08B5"/>
    <w:rsid w:val="008E5497"/>
    <w:rsid w:val="008F654E"/>
    <w:rsid w:val="00926ECD"/>
    <w:rsid w:val="009276A2"/>
    <w:rsid w:val="0092783D"/>
    <w:rsid w:val="00936D26"/>
    <w:rsid w:val="009610D4"/>
    <w:rsid w:val="0097525E"/>
    <w:rsid w:val="00994F38"/>
    <w:rsid w:val="009B24AA"/>
    <w:rsid w:val="009B3951"/>
    <w:rsid w:val="009B7618"/>
    <w:rsid w:val="009C0B82"/>
    <w:rsid w:val="009E1E2E"/>
    <w:rsid w:val="00A03D0D"/>
    <w:rsid w:val="00A2379D"/>
    <w:rsid w:val="00A25881"/>
    <w:rsid w:val="00A50A47"/>
    <w:rsid w:val="00A8505E"/>
    <w:rsid w:val="00AA5E4E"/>
    <w:rsid w:val="00AD7197"/>
    <w:rsid w:val="00AD7FCB"/>
    <w:rsid w:val="00B0479B"/>
    <w:rsid w:val="00B3003B"/>
    <w:rsid w:val="00B63DD7"/>
    <w:rsid w:val="00B66D5F"/>
    <w:rsid w:val="00B929BD"/>
    <w:rsid w:val="00B973AD"/>
    <w:rsid w:val="00BB1F3A"/>
    <w:rsid w:val="00BB7E1B"/>
    <w:rsid w:val="00BC01DE"/>
    <w:rsid w:val="00BC3CA3"/>
    <w:rsid w:val="00BC79FE"/>
    <w:rsid w:val="00BD11C2"/>
    <w:rsid w:val="00C14AF2"/>
    <w:rsid w:val="00C23E0F"/>
    <w:rsid w:val="00C41470"/>
    <w:rsid w:val="00C732A0"/>
    <w:rsid w:val="00C75241"/>
    <w:rsid w:val="00C8103D"/>
    <w:rsid w:val="00C87C39"/>
    <w:rsid w:val="00C96C64"/>
    <w:rsid w:val="00C97C8F"/>
    <w:rsid w:val="00CD50F7"/>
    <w:rsid w:val="00CF730C"/>
    <w:rsid w:val="00CF7D6E"/>
    <w:rsid w:val="00D02055"/>
    <w:rsid w:val="00D41A38"/>
    <w:rsid w:val="00D46928"/>
    <w:rsid w:val="00D53FF9"/>
    <w:rsid w:val="00D74A07"/>
    <w:rsid w:val="00DA3585"/>
    <w:rsid w:val="00DC1031"/>
    <w:rsid w:val="00DC7B46"/>
    <w:rsid w:val="00DD10CE"/>
    <w:rsid w:val="00E0165E"/>
    <w:rsid w:val="00E06AF6"/>
    <w:rsid w:val="00E26E7D"/>
    <w:rsid w:val="00E35F72"/>
    <w:rsid w:val="00E53F50"/>
    <w:rsid w:val="00E54226"/>
    <w:rsid w:val="00E576F9"/>
    <w:rsid w:val="00E657B5"/>
    <w:rsid w:val="00E942A6"/>
    <w:rsid w:val="00EA2CC9"/>
    <w:rsid w:val="00EB508E"/>
    <w:rsid w:val="00ED16A4"/>
    <w:rsid w:val="00ED1F19"/>
    <w:rsid w:val="00EE21CA"/>
    <w:rsid w:val="00EE4B4E"/>
    <w:rsid w:val="00EE6A35"/>
    <w:rsid w:val="00EE7212"/>
    <w:rsid w:val="00EF016C"/>
    <w:rsid w:val="00EF08FC"/>
    <w:rsid w:val="00F048FB"/>
    <w:rsid w:val="00F437AC"/>
    <w:rsid w:val="00F6232A"/>
    <w:rsid w:val="00F86A00"/>
    <w:rsid w:val="00FA16B4"/>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AA1205"/>
  <w15:docId w15:val="{DD9DA8B6-F3BE-416F-9F8D-DA856A926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C5D30"/>
    <w:pPr>
      <w:spacing w:after="200" w:line="276" w:lineRule="auto"/>
    </w:pPr>
    <w:rPr>
      <w:rFonts w:asciiTheme="minorHAnsi" w:eastAsiaTheme="minorHAnsi" w:hAnsiTheme="minorHAnsi" w:cstheme="minorBidi"/>
      <w:sz w:val="22"/>
      <w:szCs w:val="22"/>
      <w:lang w:eastAsia="en-US"/>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B66D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6</Pages>
  <Words>2878</Words>
  <Characters>15831</Characters>
  <Application>Microsoft Office Word</Application>
  <DocSecurity>0</DocSecurity>
  <Lines>131</Lines>
  <Paragraphs>37</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18672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Voet van der, Nico</cp:lastModifiedBy>
  <cp:revision>104</cp:revision>
  <dcterms:created xsi:type="dcterms:W3CDTF">2017-04-22T10:16:00Z</dcterms:created>
  <dcterms:modified xsi:type="dcterms:W3CDTF">2023-05-26T09:01:00Z</dcterms:modified>
</cp:coreProperties>
</file>