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6109A2" w:rsidRDefault="00B200F3" w:rsidP="006109A2">
      <w:pPr>
        <w:suppressAutoHyphens/>
        <w:rPr>
          <w:rFonts w:ascii="Verdana" w:hAnsi="Verdana"/>
          <w:spacing w:val="-3"/>
          <w:sz w:val="24"/>
          <w:szCs w:val="24"/>
        </w:rPr>
      </w:pPr>
      <w:r w:rsidRPr="006109A2">
        <w:rPr>
          <w:rFonts w:ascii="Verdana" w:hAnsi="Verdana"/>
          <w:b/>
          <w:spacing w:val="-3"/>
          <w:sz w:val="32"/>
          <w:szCs w:val="32"/>
        </w:rPr>
        <w:t>Herder zijn voor elkaar</w:t>
      </w:r>
      <w:r w:rsidRPr="006109A2">
        <w:rPr>
          <w:rFonts w:ascii="Verdana" w:hAnsi="Verdana"/>
          <w:spacing w:val="-3"/>
          <w:sz w:val="24"/>
          <w:szCs w:val="24"/>
        </w:rPr>
        <w:fldChar w:fldCharType="begin"/>
      </w:r>
      <w:r w:rsidRPr="006109A2">
        <w:rPr>
          <w:rFonts w:ascii="Verdana" w:hAnsi="Verdana"/>
          <w:spacing w:val="-3"/>
          <w:sz w:val="24"/>
          <w:szCs w:val="24"/>
        </w:rPr>
        <w:instrText xml:space="preserve">PRIVATE </w:instrText>
      </w:r>
      <w:r w:rsidRPr="006109A2">
        <w:rPr>
          <w:rFonts w:ascii="Verdana" w:hAnsi="Verdana"/>
          <w:spacing w:val="-3"/>
          <w:sz w:val="24"/>
          <w:szCs w:val="24"/>
        </w:rPr>
      </w:r>
      <w:r w:rsidRPr="006109A2">
        <w:rPr>
          <w:rFonts w:ascii="Verdana" w:hAnsi="Verdana"/>
          <w:spacing w:val="-3"/>
          <w:sz w:val="24"/>
          <w:szCs w:val="24"/>
        </w:rPr>
        <w:fldChar w:fldCharType="end"/>
      </w:r>
    </w:p>
    <w:p w:rsidR="00000000" w:rsidRPr="006109A2" w:rsidRDefault="00B200F3" w:rsidP="006109A2">
      <w:pPr>
        <w:suppressAutoHyphens/>
        <w:rPr>
          <w:rFonts w:ascii="Verdana" w:hAnsi="Verdana"/>
          <w:spacing w:val="-3"/>
          <w:sz w:val="24"/>
          <w:szCs w:val="24"/>
        </w:rPr>
      </w:pPr>
    </w:p>
    <w:p w:rsidR="00000000" w:rsidRPr="006109A2" w:rsidRDefault="00B200F3" w:rsidP="006109A2">
      <w:pPr>
        <w:suppressAutoHyphens/>
        <w:rPr>
          <w:rFonts w:ascii="Verdana" w:hAnsi="Verdana"/>
          <w:spacing w:val="-3"/>
          <w:sz w:val="24"/>
          <w:szCs w:val="24"/>
        </w:rPr>
      </w:pPr>
      <w:r w:rsidRPr="006109A2">
        <w:rPr>
          <w:rFonts w:ascii="Verdana" w:hAnsi="Verdana"/>
          <w:spacing w:val="-3"/>
          <w:sz w:val="24"/>
          <w:szCs w:val="24"/>
        </w:rPr>
        <w:t xml:space="preserve">Wat doet een herder? Hij trekt op met zijn beesten. Hij waakt over hen. Hij wijst de weg. Hij zoekt naar voedsel en drinken. Hij spoort verdwaalde dieren van zijn kudde op. Hij </w:t>
      </w:r>
      <w:r w:rsidRPr="006109A2">
        <w:rPr>
          <w:rFonts w:ascii="Verdana" w:hAnsi="Verdana"/>
          <w:spacing w:val="-3"/>
          <w:sz w:val="24"/>
          <w:szCs w:val="24"/>
        </w:rPr>
        <w:t>is trouw en dapper als er gevaren dreigen. Hij laat z'n beesten niet in de steek. Als de herder met zijn kudde door woestijnachtig gebied trekt, is zijn taak nog verantwoordelijker dan van een herder die door cultuurland trekt. Juist in de woestijn komt he</w:t>
      </w:r>
      <w:r w:rsidRPr="006109A2">
        <w:rPr>
          <w:rFonts w:ascii="Verdana" w:hAnsi="Verdana"/>
          <w:spacing w:val="-3"/>
          <w:sz w:val="24"/>
          <w:szCs w:val="24"/>
        </w:rPr>
        <w:t>t er op aan dat hij eten en drinken weet te vinden in de oases en zijn schapen voor kwetsuren bewaart.</w:t>
      </w:r>
    </w:p>
    <w:p w:rsidR="00000000" w:rsidRPr="006109A2" w:rsidRDefault="00B200F3" w:rsidP="006109A2">
      <w:pPr>
        <w:suppressAutoHyphens/>
        <w:rPr>
          <w:rFonts w:ascii="Verdana" w:hAnsi="Verdana"/>
          <w:spacing w:val="-3"/>
          <w:sz w:val="24"/>
          <w:szCs w:val="24"/>
        </w:rPr>
      </w:pPr>
      <w:r w:rsidRPr="006109A2">
        <w:rPr>
          <w:rFonts w:ascii="Verdana" w:hAnsi="Verdana"/>
          <w:spacing w:val="-3"/>
          <w:sz w:val="24"/>
          <w:szCs w:val="24"/>
        </w:rPr>
        <w:tab/>
        <w:t>Welnu, gemeenteleden kunnen voor elkaar zo'n herder zijn. Ik zeg 'kunnen'. Ik bedoel eigenlijk: 'zouden moeten'. Niet alleen de voorgangers, predikanten</w:t>
      </w:r>
      <w:r w:rsidRPr="006109A2">
        <w:rPr>
          <w:rFonts w:ascii="Verdana" w:hAnsi="Verdana"/>
          <w:spacing w:val="-3"/>
          <w:sz w:val="24"/>
          <w:szCs w:val="24"/>
        </w:rPr>
        <w:t xml:space="preserve"> of andere ambtsdragers zijn herder. Ieder gemeentelid is een geroepen lekenpastor voor zijn broeders en zusters. Juist als mensen door een donker dal gaan (Ps. 23:4), is het fijn als ze de staf van de grote Herder bemerken in de aanwezigheid van kleine he</w:t>
      </w:r>
      <w:r w:rsidRPr="006109A2">
        <w:rPr>
          <w:rFonts w:ascii="Verdana" w:hAnsi="Verdana"/>
          <w:spacing w:val="-3"/>
          <w:sz w:val="24"/>
          <w:szCs w:val="24"/>
        </w:rPr>
        <w:t>rders. De Heere is nabij in zijn Woord. Zijn handen strekken zich ook uit naar mensen via de broeders en zusters.</w:t>
      </w:r>
    </w:p>
    <w:p w:rsidR="00000000" w:rsidRPr="006109A2" w:rsidRDefault="00B200F3" w:rsidP="006109A2">
      <w:pPr>
        <w:suppressAutoHyphens/>
        <w:rPr>
          <w:rFonts w:ascii="Verdana" w:hAnsi="Verdana"/>
          <w:spacing w:val="-3"/>
          <w:sz w:val="24"/>
          <w:szCs w:val="24"/>
        </w:rPr>
      </w:pPr>
      <w:r w:rsidRPr="006109A2">
        <w:rPr>
          <w:rFonts w:ascii="Verdana" w:hAnsi="Verdana"/>
          <w:spacing w:val="-3"/>
          <w:sz w:val="24"/>
          <w:szCs w:val="24"/>
        </w:rPr>
        <w:tab/>
        <w:t xml:space="preserve">Veel christenen zijn helemaal niet bereid om herder te zijn voor elkaar. Ze leven ik-gericht. Daarmee doen ze God verdriet en anderen en ook </w:t>
      </w:r>
      <w:r w:rsidRPr="006109A2">
        <w:rPr>
          <w:rFonts w:ascii="Verdana" w:hAnsi="Verdana"/>
          <w:spacing w:val="-3"/>
          <w:sz w:val="24"/>
          <w:szCs w:val="24"/>
        </w:rPr>
        <w:t>zichzelf te kort. Vele anderen zijn er in bepaalde perioden van hun leven niet toe in staat om te 'herderen'. Ze willen wel, maar kunnen niet. Ze hebben de handen vol aan zichzelf. De zorgen of het verdriet slaan over hen heen. Dat is begrijpelijk. Je kunt</w:t>
      </w:r>
      <w:r w:rsidRPr="006109A2">
        <w:rPr>
          <w:rFonts w:ascii="Verdana" w:hAnsi="Verdana"/>
          <w:spacing w:val="-3"/>
          <w:sz w:val="24"/>
          <w:szCs w:val="24"/>
        </w:rPr>
        <w:t xml:space="preserve"> niet altijd geven. Je mag ook ontvangen. Sommigen denken echter ook wel eens te min van zichzelf. Juist een mens die zelf worstelt, kan ook veel betekenen voor een andere 'worstelaar'. Als we zouden wáchten op het moment dat wij geen geestelijke strijd me</w:t>
      </w:r>
      <w:r w:rsidRPr="006109A2">
        <w:rPr>
          <w:rFonts w:ascii="Verdana" w:hAnsi="Verdana"/>
          <w:spacing w:val="-3"/>
          <w:sz w:val="24"/>
          <w:szCs w:val="24"/>
        </w:rPr>
        <w:t xml:space="preserve">er kennen en blij en onberispelijk wandelen voor God, komt niemand er meer aan toe om herder te zijn voor een ander. </w:t>
      </w:r>
    </w:p>
    <w:p w:rsidR="00000000" w:rsidRPr="006109A2" w:rsidRDefault="00B200F3" w:rsidP="006109A2">
      <w:pPr>
        <w:suppressAutoHyphens/>
        <w:rPr>
          <w:rFonts w:ascii="Verdana" w:hAnsi="Verdana"/>
          <w:spacing w:val="-3"/>
          <w:sz w:val="24"/>
          <w:szCs w:val="24"/>
        </w:rPr>
      </w:pPr>
    </w:p>
    <w:p w:rsidR="00000000" w:rsidRPr="006109A2" w:rsidRDefault="00B200F3" w:rsidP="006109A2">
      <w:pPr>
        <w:suppressAutoHyphens/>
        <w:rPr>
          <w:rFonts w:ascii="Verdana" w:hAnsi="Verdana"/>
          <w:spacing w:val="-3"/>
          <w:sz w:val="24"/>
          <w:szCs w:val="24"/>
        </w:rPr>
      </w:pPr>
      <w:r w:rsidRPr="006109A2">
        <w:rPr>
          <w:rFonts w:ascii="Verdana" w:hAnsi="Verdana"/>
          <w:spacing w:val="-3"/>
          <w:sz w:val="24"/>
          <w:szCs w:val="24"/>
        </w:rPr>
        <w:t>Kleine herders zijn dikwijls eigenwijze herders. Ze gaan op pad. Ze zoeken anderen op. Ze willen hen tot steun zijn, maar ze zijn het nie</w:t>
      </w:r>
      <w:r w:rsidRPr="006109A2">
        <w:rPr>
          <w:rFonts w:ascii="Verdana" w:hAnsi="Verdana"/>
          <w:spacing w:val="-3"/>
          <w:sz w:val="24"/>
          <w:szCs w:val="24"/>
        </w:rPr>
        <w:t>t. Dat komt omdat ze vooral met zichzelf te koop lopen. Ze zijn er niet werkelijk voor de ander. Ze maken het meestal niet zo bont als de herders van Israël (Ez. 34:1-6), maar het effect is hetzelfde. Ze troosten niet maar verwarren.</w:t>
      </w:r>
    </w:p>
    <w:p w:rsidR="00000000" w:rsidRPr="006109A2" w:rsidRDefault="00B200F3" w:rsidP="006109A2">
      <w:pPr>
        <w:suppressAutoHyphens/>
        <w:rPr>
          <w:rFonts w:ascii="Verdana" w:hAnsi="Verdana"/>
          <w:spacing w:val="-3"/>
          <w:sz w:val="24"/>
          <w:szCs w:val="24"/>
        </w:rPr>
      </w:pPr>
      <w:r w:rsidRPr="006109A2">
        <w:rPr>
          <w:rFonts w:ascii="Verdana" w:hAnsi="Verdana"/>
          <w:spacing w:val="-3"/>
          <w:sz w:val="24"/>
          <w:szCs w:val="24"/>
        </w:rPr>
        <w:tab/>
        <w:t>Als wij iemand die he</w:t>
      </w:r>
      <w:r w:rsidRPr="006109A2">
        <w:rPr>
          <w:rFonts w:ascii="Verdana" w:hAnsi="Verdana"/>
          <w:spacing w:val="-3"/>
          <w:sz w:val="24"/>
          <w:szCs w:val="24"/>
        </w:rPr>
        <w:t>t moeilijk heeft tot steun willen zijn, lukt dat niet als we</w:t>
      </w:r>
    </w:p>
    <w:p w:rsidR="00000000" w:rsidRPr="006109A2" w:rsidRDefault="00B200F3" w:rsidP="006109A2">
      <w:pPr>
        <w:suppressAutoHyphens/>
        <w:rPr>
          <w:rFonts w:ascii="Verdana" w:hAnsi="Verdana"/>
          <w:spacing w:val="-3"/>
          <w:sz w:val="24"/>
          <w:szCs w:val="24"/>
        </w:rPr>
      </w:pPr>
      <w:r w:rsidRPr="006109A2">
        <w:rPr>
          <w:rFonts w:ascii="Verdana" w:hAnsi="Verdana"/>
          <w:spacing w:val="-3"/>
          <w:sz w:val="24"/>
          <w:szCs w:val="24"/>
        </w:rPr>
        <w:t>de ander overheersen. Denk aan: we 'dwingen' hem zich te bekeren. We luisteren niet maar bepreken hem. We wijzen eigenwijs op fouten. We proberen hem zo snel mogelijk (weer) de kerk in te praten.</w:t>
      </w:r>
      <w:r w:rsidRPr="006109A2">
        <w:rPr>
          <w:rFonts w:ascii="Verdana" w:hAnsi="Verdana"/>
          <w:spacing w:val="-3"/>
          <w:sz w:val="24"/>
          <w:szCs w:val="24"/>
        </w:rPr>
        <w:t xml:space="preserve"> We spreken met een verborgen agenda. In die agenda staat waar wij met de ander willen uitkomen. We overheersen ook als wij de proble</w:t>
      </w:r>
      <w:r w:rsidRPr="006109A2">
        <w:rPr>
          <w:rFonts w:ascii="Verdana" w:hAnsi="Verdana"/>
          <w:spacing w:val="-3"/>
          <w:sz w:val="24"/>
          <w:szCs w:val="24"/>
        </w:rPr>
        <w:softHyphen/>
        <w:t>men van een ander denken op te lossen met goed bedoelde maar misplaatste raad of met haastige ongewenste hulp. We hebben d</w:t>
      </w:r>
      <w:r w:rsidRPr="006109A2">
        <w:rPr>
          <w:rFonts w:ascii="Verdana" w:hAnsi="Verdana"/>
          <w:spacing w:val="-3"/>
          <w:sz w:val="24"/>
          <w:szCs w:val="24"/>
        </w:rPr>
        <w:t>an zelf het gevoel dat we iets zinnigs zeggen of doen, maar we toetsen helemaal niet of de ander daaraan nu de behoefte heeft. Zelfs onze vrome taal kan overheersend zijn. Dat is wanneer onze gelovige woorden van troost de gevoelens van een ander niet seri</w:t>
      </w:r>
      <w:r w:rsidRPr="006109A2">
        <w:rPr>
          <w:rFonts w:ascii="Verdana" w:hAnsi="Verdana"/>
          <w:spacing w:val="-3"/>
          <w:sz w:val="24"/>
          <w:szCs w:val="24"/>
        </w:rPr>
        <w:t xml:space="preserve">eus nemen. 'De Here zorgt voor u!', kán een te </w:t>
      </w:r>
      <w:r w:rsidRPr="006109A2">
        <w:rPr>
          <w:rFonts w:ascii="Verdana" w:hAnsi="Verdana"/>
          <w:spacing w:val="-3"/>
          <w:sz w:val="24"/>
          <w:szCs w:val="24"/>
        </w:rPr>
        <w:lastRenderedPageBreak/>
        <w:t>haastig uitgesproken cliché zijn. Iemand die nog maar kort de hand van zijn vrouw mist, is waarschijnlijk niet getroost met opmerkin</w:t>
      </w:r>
      <w:r w:rsidRPr="006109A2">
        <w:rPr>
          <w:rFonts w:ascii="Verdana" w:hAnsi="Verdana"/>
          <w:spacing w:val="-3"/>
          <w:sz w:val="24"/>
          <w:szCs w:val="24"/>
        </w:rPr>
        <w:softHyphen/>
        <w:t>gen over de aanwezige hand van God.</w:t>
      </w:r>
    </w:p>
    <w:p w:rsidR="00000000" w:rsidRPr="006109A2" w:rsidRDefault="00B200F3" w:rsidP="006109A2">
      <w:pPr>
        <w:suppressAutoHyphens/>
        <w:rPr>
          <w:rFonts w:ascii="Verdana" w:hAnsi="Verdana"/>
          <w:spacing w:val="-3"/>
          <w:sz w:val="24"/>
          <w:szCs w:val="24"/>
        </w:rPr>
      </w:pPr>
      <w:r w:rsidRPr="006109A2">
        <w:rPr>
          <w:rFonts w:ascii="Verdana" w:hAnsi="Verdana"/>
          <w:spacing w:val="-3"/>
          <w:sz w:val="24"/>
          <w:szCs w:val="24"/>
        </w:rPr>
        <w:tab/>
        <w:t>Wij zijn een ander evenmin tot steun al</w:t>
      </w:r>
      <w:r w:rsidRPr="006109A2">
        <w:rPr>
          <w:rFonts w:ascii="Verdana" w:hAnsi="Verdana"/>
          <w:spacing w:val="-3"/>
          <w:sz w:val="24"/>
          <w:szCs w:val="24"/>
        </w:rPr>
        <w:t xml:space="preserve">s wij alles wat hij zegt onmiddellijk herleiden tot onze eigen gevoelens en ervaringen. Herkennen kan hinderlijk zijn. Wat heeft een verdrietig iemand eraan te weten dat de vader van zijn bezoeker aan dezelfde ziekte is overleden als zijn zoon? De details </w:t>
      </w:r>
      <w:r w:rsidRPr="006109A2">
        <w:rPr>
          <w:rFonts w:ascii="Verdana" w:hAnsi="Verdana"/>
          <w:spacing w:val="-3"/>
          <w:sz w:val="24"/>
          <w:szCs w:val="24"/>
        </w:rPr>
        <w:t>over dát ziekbed interesseren hem al helemaal niet. We stellen ons ook boven de ander op als we zijn problemen kleineren. 'Het valt toch wel mee? Iedereen heeft daar wel eens last van!', is voor ons misschien waar. Voor degene die verdriet heeft, is het ee</w:t>
      </w:r>
      <w:r w:rsidRPr="006109A2">
        <w:rPr>
          <w:rFonts w:ascii="Verdana" w:hAnsi="Verdana"/>
          <w:spacing w:val="-3"/>
          <w:sz w:val="24"/>
          <w:szCs w:val="24"/>
        </w:rPr>
        <w:t>n miskenning van zijn beleving.</w:t>
      </w:r>
    </w:p>
    <w:p w:rsidR="00000000" w:rsidRPr="006109A2" w:rsidRDefault="00B200F3" w:rsidP="006109A2">
      <w:pPr>
        <w:suppressAutoHyphens/>
        <w:rPr>
          <w:rFonts w:ascii="Verdana" w:hAnsi="Verdana"/>
          <w:spacing w:val="-3"/>
          <w:sz w:val="24"/>
          <w:szCs w:val="24"/>
        </w:rPr>
      </w:pPr>
      <w:r w:rsidRPr="006109A2">
        <w:rPr>
          <w:rFonts w:ascii="Verdana" w:hAnsi="Verdana"/>
          <w:spacing w:val="-3"/>
          <w:sz w:val="24"/>
          <w:szCs w:val="24"/>
        </w:rPr>
        <w:tab/>
        <w:t>In de kern komt het hierop neer: wij zijn een ander niet tot steun als wij ons als een wetende boven de ander plaatsen die in onze ogen een hulpbehoevende niet wetende is. Het is niet leuk om dat te ondergaan. Een mens in d</w:t>
      </w:r>
      <w:r w:rsidRPr="006109A2">
        <w:rPr>
          <w:rFonts w:ascii="Verdana" w:hAnsi="Verdana"/>
          <w:spacing w:val="-3"/>
          <w:sz w:val="24"/>
          <w:szCs w:val="24"/>
        </w:rPr>
        <w:t>e woestijn wordt dan niet naar een oase geleid maar er verder vanaf gebracht.</w:t>
      </w:r>
    </w:p>
    <w:p w:rsidR="00000000" w:rsidRPr="006109A2" w:rsidRDefault="00B200F3" w:rsidP="006109A2">
      <w:pPr>
        <w:suppressAutoHyphens/>
        <w:rPr>
          <w:rFonts w:ascii="Verdana" w:hAnsi="Verdana"/>
          <w:spacing w:val="-3"/>
          <w:sz w:val="24"/>
          <w:szCs w:val="24"/>
        </w:rPr>
      </w:pPr>
    </w:p>
    <w:p w:rsidR="00000000" w:rsidRPr="006109A2" w:rsidRDefault="00B200F3" w:rsidP="006109A2">
      <w:pPr>
        <w:suppressAutoHyphens/>
        <w:rPr>
          <w:rFonts w:ascii="Verdana" w:hAnsi="Verdana"/>
          <w:spacing w:val="-3"/>
          <w:sz w:val="24"/>
          <w:szCs w:val="24"/>
        </w:rPr>
      </w:pPr>
      <w:r w:rsidRPr="006109A2">
        <w:rPr>
          <w:rFonts w:ascii="Verdana" w:hAnsi="Verdana"/>
          <w:spacing w:val="-3"/>
          <w:sz w:val="24"/>
          <w:szCs w:val="24"/>
        </w:rPr>
        <w:t>Hoe kunnen we elkaar wel tot steun zijn? Wel, wat doet een herder? Hij trekt met zijn beesten op. Hij loopt niet voor de kudde uit. Hij loopt niet achter de kudde aan. Hij houdt</w:t>
      </w:r>
      <w:r w:rsidRPr="006109A2">
        <w:rPr>
          <w:rFonts w:ascii="Verdana" w:hAnsi="Verdana"/>
          <w:spacing w:val="-3"/>
          <w:sz w:val="24"/>
          <w:szCs w:val="24"/>
        </w:rPr>
        <w:t xml:space="preserve"> gelijke tred. Hij is er, hij let op, hij zorgt. Het valt niet eens op hoe groot zijn invloed is. Hij doet het vanzelfsprekend, bijna ongemerkt.</w:t>
      </w:r>
    </w:p>
    <w:p w:rsidR="00000000" w:rsidRPr="006109A2" w:rsidRDefault="00B200F3" w:rsidP="006109A2">
      <w:pPr>
        <w:suppressAutoHyphens/>
        <w:rPr>
          <w:rFonts w:ascii="Verdana" w:hAnsi="Verdana"/>
          <w:spacing w:val="-3"/>
          <w:sz w:val="24"/>
          <w:szCs w:val="24"/>
        </w:rPr>
      </w:pPr>
      <w:r w:rsidRPr="006109A2">
        <w:rPr>
          <w:rFonts w:ascii="Verdana" w:hAnsi="Verdana"/>
          <w:spacing w:val="-3"/>
          <w:sz w:val="24"/>
          <w:szCs w:val="24"/>
        </w:rPr>
        <w:tab/>
        <w:t xml:space="preserve">Wij zijn elkaar tot steun als we gelijke tred aannemen met een ander. We mogen niemand, goed bedoeld, voor de </w:t>
      </w:r>
      <w:r w:rsidRPr="006109A2">
        <w:rPr>
          <w:rFonts w:ascii="Verdana" w:hAnsi="Verdana"/>
          <w:spacing w:val="-3"/>
          <w:sz w:val="24"/>
          <w:szCs w:val="24"/>
        </w:rPr>
        <w:t>voeten lopen. We moeten ook niet te laat aan iemand denken. Het gaat om: gelijk oplopen met. De - meestal denkbeeldige - arm om de schouder is nodig.</w:t>
      </w:r>
    </w:p>
    <w:p w:rsidR="00000000" w:rsidRPr="006109A2" w:rsidRDefault="00B200F3" w:rsidP="006109A2">
      <w:pPr>
        <w:suppressAutoHyphens/>
        <w:rPr>
          <w:rFonts w:ascii="Verdana" w:hAnsi="Verdana"/>
          <w:spacing w:val="-3"/>
          <w:sz w:val="24"/>
          <w:szCs w:val="24"/>
        </w:rPr>
      </w:pPr>
      <w:r w:rsidRPr="006109A2">
        <w:rPr>
          <w:rFonts w:ascii="Verdana" w:hAnsi="Verdana"/>
          <w:spacing w:val="-3"/>
          <w:sz w:val="24"/>
          <w:szCs w:val="24"/>
        </w:rPr>
        <w:tab/>
        <w:t xml:space="preserve">Paulus verwoordt dat kernachtig in Rom.12:15. 'Weest blij met de blijden en weent met de wenenden'. Wees </w:t>
      </w:r>
      <w:r w:rsidRPr="006109A2">
        <w:rPr>
          <w:rFonts w:ascii="Verdana" w:hAnsi="Verdana"/>
          <w:spacing w:val="-3"/>
          <w:sz w:val="24"/>
          <w:szCs w:val="24"/>
        </w:rPr>
        <w:t xml:space="preserve">daar, waar de ander zelf is. Is de ander in een oase, hef dan geen klaagzang maar een vreugdelied aan. Is de ander in de woestijn, deel met hem de hitte van de dag en de koude van de nacht. Het blij zijn met de blijden snappen we nog wel. Het wenen met de </w:t>
      </w:r>
      <w:r w:rsidRPr="006109A2">
        <w:rPr>
          <w:rFonts w:ascii="Verdana" w:hAnsi="Verdana"/>
          <w:spacing w:val="-3"/>
          <w:sz w:val="24"/>
          <w:szCs w:val="24"/>
        </w:rPr>
        <w:t>bedroefden valt ons zwaar en begrijpen we ook niet. We denken er beter aan te doen om mensen met verdriet te troosten. Met die troost staan we echter boven of tegenover de ander. Als de ander tranen in onze ogen ziet en bemerkt dat wij ook sprakeloos zijn,</w:t>
      </w:r>
      <w:r w:rsidRPr="006109A2">
        <w:rPr>
          <w:rFonts w:ascii="Verdana" w:hAnsi="Verdana"/>
          <w:spacing w:val="-3"/>
          <w:sz w:val="24"/>
          <w:szCs w:val="24"/>
        </w:rPr>
        <w:t xml:space="preserve"> staan we naast de ander. We delen zijn gevoelens. Dat is uitgerekend heel troostvol!</w:t>
      </w:r>
    </w:p>
    <w:p w:rsidR="00000000" w:rsidRPr="006109A2" w:rsidRDefault="00B200F3" w:rsidP="006109A2">
      <w:pPr>
        <w:suppressAutoHyphens/>
        <w:rPr>
          <w:rFonts w:ascii="Verdana" w:hAnsi="Verdana"/>
          <w:spacing w:val="-3"/>
          <w:sz w:val="24"/>
          <w:szCs w:val="24"/>
        </w:rPr>
      </w:pPr>
      <w:r w:rsidRPr="006109A2">
        <w:rPr>
          <w:rFonts w:ascii="Verdana" w:hAnsi="Verdana"/>
          <w:spacing w:val="-3"/>
          <w:sz w:val="24"/>
          <w:szCs w:val="24"/>
        </w:rPr>
        <w:tab/>
        <w:t>Paulus heeft deze pastorale houding geleerd van de Goede Herder zelf. Het Johannesevangelie staat vol lange preken van Jezus, maar niet in hoofdstuk 11. Als Jezus in een</w:t>
      </w:r>
      <w:r w:rsidRPr="006109A2">
        <w:rPr>
          <w:rFonts w:ascii="Verdana" w:hAnsi="Verdana"/>
          <w:spacing w:val="-3"/>
          <w:sz w:val="24"/>
          <w:szCs w:val="24"/>
        </w:rPr>
        <w:t xml:space="preserve"> huis van rouw komt, spreekt Hij weinig en korte woorden. De Heiland is zelf diep ontroerd over het sterven van Lazarus (Joh. 11:33-36). Hij loopt met Martha en Maria gelijk op naar het centrum van hun verdriet, het graf van hun broer.</w:t>
      </w:r>
    </w:p>
    <w:p w:rsidR="00000000" w:rsidRPr="006109A2" w:rsidRDefault="00B200F3" w:rsidP="006109A2">
      <w:pPr>
        <w:suppressAutoHyphens/>
        <w:rPr>
          <w:rFonts w:ascii="Verdana" w:hAnsi="Verdana"/>
          <w:spacing w:val="-3"/>
          <w:sz w:val="24"/>
          <w:szCs w:val="24"/>
        </w:rPr>
      </w:pPr>
      <w:r w:rsidRPr="006109A2">
        <w:rPr>
          <w:rFonts w:ascii="Verdana" w:hAnsi="Verdana"/>
          <w:spacing w:val="-3"/>
          <w:sz w:val="24"/>
          <w:szCs w:val="24"/>
        </w:rPr>
        <w:tab/>
        <w:t>Als wij een ander w</w:t>
      </w:r>
      <w:r w:rsidRPr="006109A2">
        <w:rPr>
          <w:rFonts w:ascii="Verdana" w:hAnsi="Verdana"/>
          <w:spacing w:val="-3"/>
          <w:sz w:val="24"/>
          <w:szCs w:val="24"/>
        </w:rPr>
        <w:t>illen steunen, is dát de eerste dienst die we te verrichten hebben. We proberen hem te verstaan. We kunnen niet in zijn huid kruipen. We doen er wel ons best voor. Dat betekent dat we goed luisteren naar de ander. We proberen niet alleen de woorden te vers</w:t>
      </w:r>
      <w:r w:rsidRPr="006109A2">
        <w:rPr>
          <w:rFonts w:ascii="Verdana" w:hAnsi="Verdana"/>
          <w:spacing w:val="-3"/>
          <w:sz w:val="24"/>
          <w:szCs w:val="24"/>
        </w:rPr>
        <w:t xml:space="preserve">taan maar ook de gevoelens. De ander krijgt de ruimte om zich te uiten of om te zwijgen. Natuurlijk mogen wij de ander uitnodigen tot </w:t>
      </w:r>
      <w:r w:rsidRPr="006109A2">
        <w:rPr>
          <w:rFonts w:ascii="Verdana" w:hAnsi="Verdana"/>
          <w:spacing w:val="-3"/>
          <w:sz w:val="24"/>
          <w:szCs w:val="24"/>
        </w:rPr>
        <w:lastRenderedPageBreak/>
        <w:t>gesprek, ook over de dingen van het geloof. Dat doen we alleen niet door te vragen of de ander belangstel</w:t>
      </w:r>
      <w:r w:rsidRPr="006109A2">
        <w:rPr>
          <w:rFonts w:ascii="Verdana" w:hAnsi="Verdana"/>
          <w:spacing w:val="-3"/>
          <w:sz w:val="24"/>
          <w:szCs w:val="24"/>
        </w:rPr>
        <w:softHyphen/>
        <w:t>lend naar onze w</w:t>
      </w:r>
      <w:r w:rsidRPr="006109A2">
        <w:rPr>
          <w:rFonts w:ascii="Verdana" w:hAnsi="Verdana"/>
          <w:spacing w:val="-3"/>
          <w:sz w:val="24"/>
          <w:szCs w:val="24"/>
        </w:rPr>
        <w:t>ijsheden wil luisteren. We doen dat door juist belangstelling voor hem te tonen. We kunnen onze broeder of zuster volledig aanvaarden, zelfs als wij hem of haar niet (kunnen) begrijpen. Dat laatste doet zich zeker ook voor. Wie kan een ander helemaal doorg</w:t>
      </w:r>
      <w:r w:rsidRPr="006109A2">
        <w:rPr>
          <w:rFonts w:ascii="Verdana" w:hAnsi="Verdana"/>
          <w:spacing w:val="-3"/>
          <w:sz w:val="24"/>
          <w:szCs w:val="24"/>
        </w:rPr>
        <w:t>ronden? Zelfs lotgenoten kunnen elkaar niet volledig begrijpen, al komen zij daarin het verst. Ieders leven, denken en voelen is immers uniek. Het niet begrijpen is soms ook: het niet met elkaar eens kunnen zijn. Als dat zich zou voordoen, kunnen we de and</w:t>
      </w:r>
      <w:r w:rsidRPr="006109A2">
        <w:rPr>
          <w:rFonts w:ascii="Verdana" w:hAnsi="Verdana"/>
          <w:spacing w:val="-3"/>
          <w:sz w:val="24"/>
          <w:szCs w:val="24"/>
        </w:rPr>
        <w:t>er toch nog steeds respecteren als mens en gelovige.</w:t>
      </w:r>
    </w:p>
    <w:p w:rsidR="00000000" w:rsidRPr="006109A2" w:rsidRDefault="00B200F3" w:rsidP="006109A2">
      <w:pPr>
        <w:suppressAutoHyphens/>
        <w:rPr>
          <w:rFonts w:ascii="Verdana" w:hAnsi="Verdana"/>
          <w:spacing w:val="-3"/>
          <w:sz w:val="24"/>
          <w:szCs w:val="24"/>
        </w:rPr>
      </w:pPr>
      <w:r w:rsidRPr="006109A2">
        <w:rPr>
          <w:rFonts w:ascii="Verdana" w:hAnsi="Verdana"/>
          <w:spacing w:val="-3"/>
          <w:sz w:val="24"/>
          <w:szCs w:val="24"/>
        </w:rPr>
        <w:tab/>
        <w:t xml:space="preserve">Met deze houding mogen we ook Woorden van God doorgeven. Dat mag in brieven. Dat mag in gesprekken. Dat Woord is er niet voor de ander alleen. Sámen horen we vermaningen en vertroostingen. Samen zoeken </w:t>
      </w:r>
      <w:r w:rsidRPr="006109A2">
        <w:rPr>
          <w:rFonts w:ascii="Verdana" w:hAnsi="Verdana"/>
          <w:spacing w:val="-3"/>
          <w:sz w:val="24"/>
          <w:szCs w:val="24"/>
        </w:rPr>
        <w:t>wij, biddend en luisterend naar God, wegen naar een oase.</w:t>
      </w:r>
    </w:p>
    <w:p w:rsidR="00000000" w:rsidRPr="006109A2" w:rsidRDefault="00B200F3" w:rsidP="006109A2">
      <w:pPr>
        <w:suppressAutoHyphens/>
        <w:rPr>
          <w:rFonts w:ascii="Verdana" w:hAnsi="Verdana"/>
          <w:spacing w:val="-3"/>
          <w:sz w:val="24"/>
          <w:szCs w:val="24"/>
        </w:rPr>
      </w:pPr>
      <w:r w:rsidRPr="006109A2">
        <w:rPr>
          <w:rFonts w:ascii="Verdana" w:hAnsi="Verdana"/>
          <w:spacing w:val="-3"/>
          <w:sz w:val="24"/>
          <w:szCs w:val="24"/>
        </w:rPr>
        <w:tab/>
        <w:t>Als wij elkaar in de gemeente van onze Heere Jezus zo ontmoeten, gebeuren er wonderen. Wij hopen dat wij een ander tot steun zijn, maar merken tot onze verbazing dat we zelf ook steun ontvangen. Wi</w:t>
      </w:r>
      <w:r w:rsidRPr="006109A2">
        <w:rPr>
          <w:rFonts w:ascii="Verdana" w:hAnsi="Verdana"/>
          <w:spacing w:val="-3"/>
          <w:sz w:val="24"/>
          <w:szCs w:val="24"/>
        </w:rPr>
        <w:t>j hopen een ander te verrijken, maar ontdekken dat we zelf ook verrijkt uit onze ontmoetingen komen. We waren een beetje bang dat onze herders</w:t>
      </w:r>
      <w:r w:rsidRPr="006109A2">
        <w:rPr>
          <w:rFonts w:ascii="Verdana" w:hAnsi="Verdana"/>
          <w:spacing w:val="-3"/>
          <w:sz w:val="24"/>
          <w:szCs w:val="24"/>
        </w:rPr>
        <w:softHyphen/>
        <w:t>taak te veel energie zou kosten. Tot onze verrassing ontvangen we energie!</w:t>
      </w:r>
    </w:p>
    <w:p w:rsidR="00000000" w:rsidRPr="006109A2" w:rsidRDefault="00B200F3" w:rsidP="006109A2">
      <w:pPr>
        <w:suppressAutoHyphens/>
        <w:rPr>
          <w:rFonts w:ascii="Verdana" w:hAnsi="Verdana"/>
          <w:spacing w:val="-3"/>
          <w:sz w:val="24"/>
          <w:szCs w:val="24"/>
        </w:rPr>
      </w:pPr>
    </w:p>
    <w:p w:rsidR="00000000" w:rsidRPr="006109A2" w:rsidRDefault="00B200F3" w:rsidP="006109A2">
      <w:pPr>
        <w:suppressAutoHyphens/>
        <w:rPr>
          <w:rFonts w:ascii="Verdana" w:hAnsi="Verdana"/>
          <w:spacing w:val="-3"/>
          <w:sz w:val="24"/>
          <w:szCs w:val="24"/>
        </w:rPr>
      </w:pPr>
    </w:p>
    <w:p w:rsidR="00000000" w:rsidRPr="006109A2" w:rsidRDefault="00B200F3" w:rsidP="006109A2">
      <w:pPr>
        <w:suppressAutoHyphens/>
        <w:rPr>
          <w:rFonts w:ascii="Verdana" w:hAnsi="Verdana"/>
          <w:spacing w:val="-3"/>
          <w:sz w:val="24"/>
          <w:szCs w:val="24"/>
        </w:rPr>
      </w:pPr>
      <w:bookmarkStart w:id="0" w:name="_GoBack"/>
      <w:bookmarkEnd w:id="0"/>
    </w:p>
    <w:p w:rsidR="00000000" w:rsidRPr="006109A2" w:rsidRDefault="00B200F3" w:rsidP="006109A2">
      <w:pPr>
        <w:suppressAutoHyphens/>
        <w:rPr>
          <w:rFonts w:ascii="Verdana" w:hAnsi="Verdana"/>
          <w:spacing w:val="-3"/>
          <w:sz w:val="24"/>
          <w:szCs w:val="24"/>
        </w:rPr>
      </w:pPr>
    </w:p>
    <w:p w:rsidR="00000000" w:rsidRPr="006109A2" w:rsidRDefault="00B200F3" w:rsidP="006109A2">
      <w:pPr>
        <w:suppressAutoHyphens/>
        <w:rPr>
          <w:rFonts w:ascii="Verdana" w:hAnsi="Verdana"/>
          <w:spacing w:val="-3"/>
          <w:sz w:val="24"/>
          <w:szCs w:val="24"/>
        </w:rPr>
      </w:pPr>
    </w:p>
    <w:p w:rsidR="00000000" w:rsidRPr="006109A2" w:rsidRDefault="00B200F3" w:rsidP="006109A2">
      <w:pPr>
        <w:suppressAutoHyphens/>
        <w:rPr>
          <w:rFonts w:ascii="Verdana" w:hAnsi="Verdana"/>
          <w:spacing w:val="-3"/>
          <w:sz w:val="24"/>
          <w:szCs w:val="24"/>
        </w:rPr>
      </w:pPr>
    </w:p>
    <w:p w:rsidR="00B200F3" w:rsidRPr="006109A2" w:rsidRDefault="00B200F3" w:rsidP="006109A2">
      <w:pPr>
        <w:suppressAutoHyphens/>
        <w:rPr>
          <w:rFonts w:ascii="Verdana" w:hAnsi="Verdana"/>
          <w:spacing w:val="-3"/>
          <w:sz w:val="24"/>
          <w:szCs w:val="24"/>
        </w:rPr>
      </w:pPr>
    </w:p>
    <w:sectPr w:rsidR="00B200F3" w:rsidRPr="006109A2">
      <w:footerReference w:type="default" r:id="rId7"/>
      <w:endnotePr>
        <w:numFmt w:val="decimal"/>
      </w:endnotePr>
      <w:pgSz w:w="11905" w:h="16837"/>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0F3" w:rsidRDefault="00B200F3">
      <w:pPr>
        <w:spacing w:line="20" w:lineRule="exact"/>
        <w:rPr>
          <w:sz w:val="24"/>
        </w:rPr>
      </w:pPr>
    </w:p>
  </w:endnote>
  <w:endnote w:type="continuationSeparator" w:id="0">
    <w:p w:rsidR="00B200F3" w:rsidRDefault="00B200F3">
      <w:r>
        <w:rPr>
          <w:sz w:val="24"/>
        </w:rPr>
        <w:t xml:space="preserve"> </w:t>
      </w:r>
    </w:p>
  </w:endnote>
  <w:endnote w:type="continuationNotice" w:id="1">
    <w:p w:rsidR="00B200F3" w:rsidRDefault="00B200F3">
      <w:r>
        <w:rPr>
          <w:sz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20002A87" w:usb1="80000000" w:usb2="00000008" w:usb3="00000000" w:csb0="000001FF" w:csb1="00000000"/>
  </w:font>
  <w:font w:name="Arial">
    <w:altName w:val="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9A2" w:rsidRDefault="006109A2">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6109A2" w:rsidRPr="006109A2" w:rsidRDefault="006109A2" w:rsidP="006109A2">
                          <w:pPr>
                            <w:pBdr>
                              <w:top w:val="single" w:sz="4" w:space="1" w:color="7F7F7F"/>
                            </w:pBdr>
                            <w:jc w:val="center"/>
                            <w:rPr>
                              <w:color w:val="C0504D"/>
                            </w:rPr>
                          </w:pPr>
                          <w:r>
                            <w:fldChar w:fldCharType="begin"/>
                          </w:r>
                          <w:r>
                            <w:instrText>PAGE   \* MERGEFORMAT</w:instrText>
                          </w:r>
                          <w:r>
                            <w:fldChar w:fldCharType="separate"/>
                          </w:r>
                          <w:r w:rsidRPr="006109A2">
                            <w:rPr>
                              <w:noProof/>
                              <w:color w:val="C0504D"/>
                            </w:rPr>
                            <w:t>3</w:t>
                          </w:r>
                          <w:r w:rsidRPr="006109A2">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6109A2" w:rsidRPr="006109A2" w:rsidRDefault="006109A2" w:rsidP="006109A2">
                    <w:pPr>
                      <w:pBdr>
                        <w:top w:val="single" w:sz="4" w:space="1" w:color="7F7F7F"/>
                      </w:pBdr>
                      <w:jc w:val="center"/>
                      <w:rPr>
                        <w:color w:val="C0504D"/>
                      </w:rPr>
                    </w:pPr>
                    <w:r>
                      <w:fldChar w:fldCharType="begin"/>
                    </w:r>
                    <w:r>
                      <w:instrText>PAGE   \* MERGEFORMAT</w:instrText>
                    </w:r>
                    <w:r>
                      <w:fldChar w:fldCharType="separate"/>
                    </w:r>
                    <w:r w:rsidRPr="006109A2">
                      <w:rPr>
                        <w:noProof/>
                        <w:color w:val="C0504D"/>
                      </w:rPr>
                      <w:t>3</w:t>
                    </w:r>
                    <w:r w:rsidRPr="006109A2">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0F3" w:rsidRDefault="00B200F3">
      <w:r>
        <w:rPr>
          <w:sz w:val="24"/>
        </w:rPr>
        <w:separator/>
      </w:r>
    </w:p>
  </w:footnote>
  <w:footnote w:type="continuationSeparator" w:id="0">
    <w:p w:rsidR="00B200F3" w:rsidRDefault="00B200F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916"/>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09A2"/>
    <w:rsid w:val="006109A2"/>
    <w:rsid w:val="00B200F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Arial" w:hAnsi="Arial"/>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4"/>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4"/>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semiHidden/>
    <w:pPr>
      <w:tabs>
        <w:tab w:val="right" w:leader="dot" w:pos="9360"/>
      </w:tabs>
      <w:suppressAutoHyphens/>
      <w:ind w:left="1440" w:right="720" w:hanging="1440"/>
    </w:pPr>
    <w:rPr>
      <w:lang w:val="en-US"/>
    </w:rPr>
  </w:style>
  <w:style w:type="paragraph" w:styleId="Index2">
    <w:name w:val="index 2"/>
    <w:basedOn w:val="Standaard"/>
    <w:next w:val="Standaard"/>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rPr>
      <w:sz w:val="24"/>
    </w:rPr>
  </w:style>
  <w:style w:type="character" w:customStyle="1" w:styleId="EquationCaption">
    <w:name w:val="_Equation Caption"/>
  </w:style>
  <w:style w:type="paragraph" w:styleId="Koptekst">
    <w:name w:val="header"/>
    <w:basedOn w:val="Standaard"/>
    <w:link w:val="KoptekstChar"/>
    <w:uiPriority w:val="99"/>
    <w:unhideWhenUsed/>
    <w:rsid w:val="006109A2"/>
    <w:pPr>
      <w:tabs>
        <w:tab w:val="center" w:pos="4536"/>
        <w:tab w:val="right" w:pos="9072"/>
      </w:tabs>
    </w:pPr>
  </w:style>
  <w:style w:type="character" w:customStyle="1" w:styleId="KoptekstChar">
    <w:name w:val="Koptekst Char"/>
    <w:basedOn w:val="Standaardalinea-lettertype"/>
    <w:link w:val="Koptekst"/>
    <w:uiPriority w:val="99"/>
    <w:rsid w:val="006109A2"/>
    <w:rPr>
      <w:rFonts w:ascii="Arial" w:hAnsi="Arial"/>
    </w:rPr>
  </w:style>
  <w:style w:type="paragraph" w:styleId="Voettekst">
    <w:name w:val="footer"/>
    <w:basedOn w:val="Standaard"/>
    <w:link w:val="VoettekstChar"/>
    <w:uiPriority w:val="99"/>
    <w:unhideWhenUsed/>
    <w:rsid w:val="006109A2"/>
    <w:pPr>
      <w:tabs>
        <w:tab w:val="center" w:pos="4536"/>
        <w:tab w:val="right" w:pos="9072"/>
      </w:tabs>
    </w:pPr>
  </w:style>
  <w:style w:type="character" w:customStyle="1" w:styleId="VoettekstChar">
    <w:name w:val="Voettekst Char"/>
    <w:basedOn w:val="Standaardalinea-lettertype"/>
    <w:link w:val="Voettekst"/>
    <w:uiPriority w:val="99"/>
    <w:rsid w:val="006109A2"/>
    <w:rPr>
      <w:rFonts w:ascii="Arial" w:hAnsi="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Arial" w:hAnsi="Arial"/>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4"/>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4"/>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semiHidden/>
    <w:pPr>
      <w:tabs>
        <w:tab w:val="right" w:leader="dot" w:pos="9360"/>
      </w:tabs>
      <w:suppressAutoHyphens/>
      <w:ind w:left="1440" w:right="720" w:hanging="1440"/>
    </w:pPr>
    <w:rPr>
      <w:lang w:val="en-US"/>
    </w:rPr>
  </w:style>
  <w:style w:type="paragraph" w:styleId="Index2">
    <w:name w:val="index 2"/>
    <w:basedOn w:val="Standaard"/>
    <w:next w:val="Standaard"/>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rPr>
      <w:sz w:val="24"/>
    </w:rPr>
  </w:style>
  <w:style w:type="character" w:customStyle="1" w:styleId="EquationCaption">
    <w:name w:val="_Equation Caption"/>
  </w:style>
  <w:style w:type="paragraph" w:styleId="Koptekst">
    <w:name w:val="header"/>
    <w:basedOn w:val="Standaard"/>
    <w:link w:val="KoptekstChar"/>
    <w:uiPriority w:val="99"/>
    <w:unhideWhenUsed/>
    <w:rsid w:val="006109A2"/>
    <w:pPr>
      <w:tabs>
        <w:tab w:val="center" w:pos="4536"/>
        <w:tab w:val="right" w:pos="9072"/>
      </w:tabs>
    </w:pPr>
  </w:style>
  <w:style w:type="character" w:customStyle="1" w:styleId="KoptekstChar">
    <w:name w:val="Koptekst Char"/>
    <w:basedOn w:val="Standaardalinea-lettertype"/>
    <w:link w:val="Koptekst"/>
    <w:uiPriority w:val="99"/>
    <w:rsid w:val="006109A2"/>
    <w:rPr>
      <w:rFonts w:ascii="Arial" w:hAnsi="Arial"/>
    </w:rPr>
  </w:style>
  <w:style w:type="paragraph" w:styleId="Voettekst">
    <w:name w:val="footer"/>
    <w:basedOn w:val="Standaard"/>
    <w:link w:val="VoettekstChar"/>
    <w:uiPriority w:val="99"/>
    <w:unhideWhenUsed/>
    <w:rsid w:val="006109A2"/>
    <w:pPr>
      <w:tabs>
        <w:tab w:val="center" w:pos="4536"/>
        <w:tab w:val="right" w:pos="9072"/>
      </w:tabs>
    </w:pPr>
  </w:style>
  <w:style w:type="character" w:customStyle="1" w:styleId="VoettekstChar">
    <w:name w:val="Voettekst Char"/>
    <w:basedOn w:val="Standaardalinea-lettertype"/>
    <w:link w:val="Voettekst"/>
    <w:uiPriority w:val="99"/>
    <w:rsid w:val="006109A2"/>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1170</Words>
  <Characters>6436</Characters>
  <Application>Microsoft Office Word</Application>
  <DocSecurity>0</DocSecurity>
  <Lines>53</Lines>
  <Paragraphs>15</Paragraphs>
  <ScaleCrop>false</ScaleCrop>
  <HeadingPairs>
    <vt:vector size="2" baseType="variant">
      <vt:variant>
        <vt:lpstr>Titel</vt:lpstr>
      </vt:variant>
      <vt:variant>
        <vt:i4>1</vt:i4>
      </vt:variant>
    </vt:vector>
  </HeadingPairs>
  <TitlesOfParts>
    <vt:vector size="1" baseType="lpstr">
      <vt:lpstr>Elkaar ondersteunen</vt:lpstr>
    </vt:vector>
  </TitlesOfParts>
  <Company> </Company>
  <LinksUpToDate>false</LinksUpToDate>
  <CharactersWithSpaces>7591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Elkaar ondersteunen</dc:title>
  <dc:subject/>
  <dc:creator>NC vd Voet</dc:creator>
  <cp:keywords/>
  <dc:description/>
  <cp:lastModifiedBy>N.C. van der Voet</cp:lastModifiedBy>
  <cp:revision>2</cp:revision>
  <dcterms:created xsi:type="dcterms:W3CDTF">2015-01-12T18:22:00Z</dcterms:created>
  <dcterms:modified xsi:type="dcterms:W3CDTF">2015-01-12T18:22:00Z</dcterms:modified>
</cp:coreProperties>
</file>