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192" w:rsidRPr="009A3B66" w:rsidRDefault="00B94192" w:rsidP="00B94192">
      <w:pPr>
        <w:rPr>
          <w:rFonts w:ascii="Verdana" w:hAnsi="Verdana"/>
          <w:b/>
          <w:bCs/>
          <w:sz w:val="32"/>
          <w:szCs w:val="32"/>
        </w:rPr>
      </w:pPr>
      <w:bookmarkStart w:id="0" w:name="_GoBack"/>
      <w:bookmarkEnd w:id="0"/>
      <w:r w:rsidRPr="009A3B66">
        <w:rPr>
          <w:rFonts w:ascii="Verdana" w:hAnsi="Verdana"/>
          <w:b/>
          <w:bCs/>
          <w:sz w:val="32"/>
          <w:szCs w:val="32"/>
        </w:rPr>
        <w:t>Ik? Getuige zijn? Ik?</w:t>
      </w:r>
    </w:p>
    <w:p w:rsidR="00B94192" w:rsidRDefault="00B94192" w:rsidP="00B94192">
      <w:pPr>
        <w:rPr>
          <w:rFonts w:ascii="Verdana" w:hAnsi="Verdana"/>
        </w:rPr>
      </w:pPr>
    </w:p>
    <w:p w:rsidR="00B94192" w:rsidRDefault="00B94192" w:rsidP="00B94192">
      <w:pPr>
        <w:rPr>
          <w:rFonts w:ascii="Verdana" w:hAnsi="Verdana"/>
        </w:rPr>
      </w:pPr>
      <w:r>
        <w:rPr>
          <w:rFonts w:ascii="Verdana" w:hAnsi="Verdana"/>
        </w:rPr>
        <w:t xml:space="preserve">Er komt nog wel eens een oproep op ons af vanaf de kansel of in een kerkbode: kunt u meewerken met de evangelisatieweek of –actie? Soms doen we net alsof we niets horen of we slaan de oproep in de kerkbode gewoon over. Soms worden we niet aangesproken op onze actiebereidheid, maar wordt er gezegd dat het zo mooi is als we in onze eigen omgeving (werk, straat, familie, camping) getuige zijn van de </w:t>
      </w:r>
      <w:proofErr w:type="spellStart"/>
      <w:r>
        <w:rPr>
          <w:rFonts w:ascii="Verdana" w:hAnsi="Verdana"/>
        </w:rPr>
        <w:t>Here</w:t>
      </w:r>
      <w:proofErr w:type="spellEnd"/>
      <w:r>
        <w:rPr>
          <w:rFonts w:ascii="Verdana" w:hAnsi="Verdana"/>
        </w:rPr>
        <w:t xml:space="preserve"> Jezus. Dat is natuurlijk eerst in onze levenswandel en vervolgens (sommigen zeggen: desnoods…) met woorden. </w:t>
      </w:r>
    </w:p>
    <w:p w:rsidR="00B94192" w:rsidRDefault="00B94192" w:rsidP="00B94192">
      <w:pPr>
        <w:rPr>
          <w:rFonts w:ascii="Verdana" w:hAnsi="Verdana"/>
        </w:rPr>
      </w:pPr>
    </w:p>
    <w:p w:rsidR="00B94192" w:rsidRDefault="00B94192" w:rsidP="00B94192">
      <w:pPr>
        <w:rPr>
          <w:rFonts w:ascii="Verdana" w:hAnsi="Verdana"/>
        </w:rPr>
      </w:pPr>
      <w:r>
        <w:rPr>
          <w:rFonts w:ascii="Verdana" w:hAnsi="Verdana"/>
        </w:rPr>
        <w:t>Dat eerste kunnen we nog overlaten aan anderen. Daar is op zich niet eens zoveel mis mee. Er zijn mensen die enthousiast kunnen evangeliseren. Anderen doen het hoogstens uit een soort plichtsgevoel. Aan het tweede kan niemand van ons zich onttrekken. We kunnen het niet aan anderen overlaten om in onze eigen omgeving (namens ons dan?) getuige te zijn.</w:t>
      </w:r>
    </w:p>
    <w:p w:rsidR="00B94192" w:rsidRDefault="00B94192" w:rsidP="00B94192">
      <w:pPr>
        <w:rPr>
          <w:rFonts w:ascii="Verdana" w:hAnsi="Verdana"/>
        </w:rPr>
      </w:pPr>
    </w:p>
    <w:p w:rsidR="00B94192" w:rsidRDefault="00B94192" w:rsidP="00B94192">
      <w:pPr>
        <w:rPr>
          <w:rFonts w:ascii="Verdana" w:hAnsi="Verdana"/>
        </w:rPr>
      </w:pPr>
      <w:r>
        <w:rPr>
          <w:rFonts w:ascii="Verdana" w:hAnsi="Verdana"/>
        </w:rPr>
        <w:t>Overigens is getuigen (met woorden) altijd maar een onderdeeltje van getuige zijn. Je bent als complete persoon een getuige. Dat is meer dan af en toe iets zeggen over God of geloof.</w:t>
      </w:r>
    </w:p>
    <w:p w:rsidR="00B94192" w:rsidRDefault="00B94192" w:rsidP="00B94192">
      <w:pPr>
        <w:rPr>
          <w:rFonts w:ascii="Verdana" w:hAnsi="Verdana"/>
        </w:rPr>
      </w:pPr>
    </w:p>
    <w:p w:rsidR="00B94192" w:rsidRDefault="00B94192" w:rsidP="00B94192">
      <w:pPr>
        <w:rPr>
          <w:rFonts w:ascii="Verdana" w:hAnsi="Verdana"/>
        </w:rPr>
      </w:pPr>
      <w:r>
        <w:rPr>
          <w:rFonts w:ascii="Verdana" w:hAnsi="Verdana"/>
        </w:rPr>
        <w:t xml:space="preserve">En wat is </w:t>
      </w:r>
      <w:r w:rsidR="00732D00">
        <w:rPr>
          <w:rFonts w:ascii="Verdana" w:hAnsi="Verdana"/>
        </w:rPr>
        <w:t xml:space="preserve">getuigen en </w:t>
      </w:r>
      <w:r>
        <w:rPr>
          <w:rFonts w:ascii="Verdana" w:hAnsi="Verdana"/>
        </w:rPr>
        <w:t xml:space="preserve">getuige zijn dan? Dat is aan anderen doorgeven wat je gehoord en gezien hebt, zodat de waarheid bekend wordt. Je kunt dat gewoon vergelijken met het getuige zijn voor een rechtbank. Dan vertelt iemand </w:t>
      </w:r>
      <w:r w:rsidR="003C0516">
        <w:rPr>
          <w:rFonts w:ascii="Verdana" w:hAnsi="Verdana"/>
        </w:rPr>
        <w:t>naar waarheid wat hij gehoord en gezien heeft, bijvoorbeeld van een misdrijf. Wij mogen iets doorgeven van de grote waarheid van God in Jezus!</w:t>
      </w:r>
    </w:p>
    <w:p w:rsidR="003C0516" w:rsidRDefault="003C0516" w:rsidP="00B94192">
      <w:pPr>
        <w:rPr>
          <w:rFonts w:ascii="Verdana" w:hAnsi="Verdana"/>
        </w:rPr>
      </w:pPr>
    </w:p>
    <w:p w:rsidR="003C0516" w:rsidRDefault="003C0516" w:rsidP="00B94192">
      <w:pPr>
        <w:rPr>
          <w:rFonts w:ascii="Verdana" w:hAnsi="Verdana"/>
        </w:rPr>
      </w:pPr>
      <w:r>
        <w:rPr>
          <w:rFonts w:ascii="Verdana" w:hAnsi="Verdana"/>
        </w:rPr>
        <w:t>Als ik op een rijtje zet waarom ik weerstand ervaar bij de oproep om getuige te zijn, denk ik aan het volgende.</w:t>
      </w:r>
    </w:p>
    <w:p w:rsidR="00B94192" w:rsidRPr="00B94192" w:rsidRDefault="00B94192" w:rsidP="00B94192">
      <w:pPr>
        <w:rPr>
          <w:rFonts w:ascii="Verdana" w:hAnsi="Verdana"/>
        </w:rPr>
      </w:pPr>
    </w:p>
    <w:p w:rsidR="00B94192" w:rsidRPr="00B94192" w:rsidRDefault="00B94192" w:rsidP="00B94192">
      <w:pPr>
        <w:pStyle w:val="Kop1"/>
        <w:rPr>
          <w:rFonts w:ascii="Verdana" w:hAnsi="Verdana"/>
        </w:rPr>
      </w:pPr>
      <w:r w:rsidRPr="00B94192">
        <w:rPr>
          <w:rFonts w:ascii="Verdana" w:hAnsi="Verdana"/>
        </w:rPr>
        <w:t>Drie redenen om geen getuige te zijn van Jezus Christus</w:t>
      </w:r>
    </w:p>
    <w:p w:rsidR="00B94192" w:rsidRPr="00B94192" w:rsidRDefault="00B94192" w:rsidP="00B94192">
      <w:pPr>
        <w:rPr>
          <w:rFonts w:ascii="Verdana" w:hAnsi="Verdana"/>
        </w:rPr>
      </w:pPr>
    </w:p>
    <w:p w:rsidR="00B94192" w:rsidRPr="00B94192" w:rsidRDefault="00B94192" w:rsidP="00B94192">
      <w:pPr>
        <w:numPr>
          <w:ilvl w:val="0"/>
          <w:numId w:val="1"/>
        </w:numPr>
        <w:rPr>
          <w:rFonts w:ascii="Verdana" w:hAnsi="Verdana"/>
        </w:rPr>
      </w:pPr>
      <w:r w:rsidRPr="00B94192">
        <w:rPr>
          <w:rFonts w:ascii="Verdana" w:hAnsi="Verdana"/>
        </w:rPr>
        <w:t>Het is moeilijk om over ons persoonlijk geloof te praten met mensen die God niet kennen. Ik twijfel soms zelf ook in mijn hart. Hoe kan ik dan zekerheid uitstralen? Met mijn verstand heb ik ook niet alle dingen van het geloof zomaar paraat als mensen moeilijke vragen stellen.</w:t>
      </w:r>
    </w:p>
    <w:p w:rsidR="00B94192" w:rsidRPr="00B94192" w:rsidRDefault="00B94192" w:rsidP="00B94192">
      <w:pPr>
        <w:numPr>
          <w:ilvl w:val="0"/>
          <w:numId w:val="1"/>
        </w:numPr>
        <w:rPr>
          <w:rFonts w:ascii="Verdana" w:hAnsi="Verdana"/>
        </w:rPr>
      </w:pPr>
      <w:r w:rsidRPr="00B94192">
        <w:rPr>
          <w:rFonts w:ascii="Verdana" w:hAnsi="Verdana"/>
        </w:rPr>
        <w:t>Onze Westerse wereld is, ook wat betreft geloof, individualistisch. Ieder mag er het zijne van denken. Niemand zit erop te wachten dat ik mijn geloof hem probeer aan te praten. Ik voel me zelf daarin geremd. Ik heb er zelf ook een hekel aan als mensen hun overtuiging aan mij opdringen.</w:t>
      </w:r>
      <w:r w:rsidR="003C0516">
        <w:rPr>
          <w:rFonts w:ascii="Verdana" w:hAnsi="Verdana"/>
        </w:rPr>
        <w:t xml:space="preserve"> Ieder is verantwoordelijk voor de keuzes die hij of zij zelf maakt, ook als het over geloven gaat. Daarmee wil ik me niet bemoeien.</w:t>
      </w:r>
    </w:p>
    <w:p w:rsidR="00B94192" w:rsidRDefault="00B94192" w:rsidP="00B94192">
      <w:pPr>
        <w:numPr>
          <w:ilvl w:val="0"/>
          <w:numId w:val="1"/>
        </w:numPr>
        <w:rPr>
          <w:rFonts w:ascii="Verdana" w:hAnsi="Verdana"/>
        </w:rPr>
      </w:pPr>
      <w:r w:rsidRPr="00B94192">
        <w:rPr>
          <w:rFonts w:ascii="Verdana" w:hAnsi="Verdana"/>
        </w:rPr>
        <w:lastRenderedPageBreak/>
        <w:t>Het is goed dat er evangelisten zijn en zendelingen die enthousiast van Christus getuigen. Ik steun ze graag, in mijn gebed en ook financieel. Ik laat het evangelisatiewerk verder aan hen over.</w:t>
      </w:r>
      <w:r w:rsidR="003C0516">
        <w:rPr>
          <w:rFonts w:ascii="Verdana" w:hAnsi="Verdana"/>
        </w:rPr>
        <w:t xml:space="preserve"> Ik hoop maar dat ze dan ook mensen uit mijn familie of </w:t>
      </w:r>
      <w:proofErr w:type="spellStart"/>
      <w:r w:rsidR="003C0516">
        <w:rPr>
          <w:rFonts w:ascii="Verdana" w:hAnsi="Verdana"/>
        </w:rPr>
        <w:t>collegakring</w:t>
      </w:r>
      <w:proofErr w:type="spellEnd"/>
      <w:r w:rsidR="003C0516">
        <w:rPr>
          <w:rFonts w:ascii="Verdana" w:hAnsi="Verdana"/>
        </w:rPr>
        <w:t xml:space="preserve"> tegenkomen.</w:t>
      </w:r>
    </w:p>
    <w:p w:rsidR="003C0516" w:rsidRDefault="003C0516" w:rsidP="003C0516">
      <w:pPr>
        <w:rPr>
          <w:rFonts w:ascii="Verdana" w:hAnsi="Verdana"/>
        </w:rPr>
      </w:pPr>
    </w:p>
    <w:p w:rsidR="003C0516" w:rsidRPr="00B94192" w:rsidRDefault="003C0516" w:rsidP="003C0516">
      <w:pPr>
        <w:rPr>
          <w:rFonts w:ascii="Verdana" w:hAnsi="Verdana"/>
        </w:rPr>
      </w:pPr>
      <w:r>
        <w:rPr>
          <w:rFonts w:ascii="Verdana" w:hAnsi="Verdana"/>
        </w:rPr>
        <w:t>Maar zo gemakkelijk kom ik er toch niet vanaf. Waarom niet?</w:t>
      </w:r>
    </w:p>
    <w:p w:rsidR="00B94192" w:rsidRPr="00B94192" w:rsidRDefault="00B94192" w:rsidP="00B94192">
      <w:pPr>
        <w:rPr>
          <w:rFonts w:ascii="Verdana" w:hAnsi="Verdana"/>
        </w:rPr>
      </w:pPr>
    </w:p>
    <w:p w:rsidR="00B94192" w:rsidRPr="00B94192" w:rsidRDefault="00B94192" w:rsidP="00B94192">
      <w:pPr>
        <w:pStyle w:val="Kop1"/>
        <w:rPr>
          <w:rFonts w:ascii="Verdana" w:hAnsi="Verdana"/>
        </w:rPr>
      </w:pPr>
      <w:r w:rsidRPr="00B94192">
        <w:rPr>
          <w:rFonts w:ascii="Verdana" w:hAnsi="Verdana"/>
        </w:rPr>
        <w:t>Drie redenen  om wel getuige te zijn van Jezus Christus</w:t>
      </w:r>
    </w:p>
    <w:p w:rsidR="00B94192" w:rsidRPr="00B94192" w:rsidRDefault="00B94192" w:rsidP="00B94192">
      <w:pPr>
        <w:ind w:left="360"/>
        <w:rPr>
          <w:rFonts w:ascii="Verdana" w:hAnsi="Verdana"/>
        </w:rPr>
      </w:pPr>
    </w:p>
    <w:p w:rsidR="00B94192" w:rsidRPr="00B94192" w:rsidRDefault="00B94192" w:rsidP="00B94192">
      <w:pPr>
        <w:numPr>
          <w:ilvl w:val="0"/>
          <w:numId w:val="2"/>
        </w:numPr>
        <w:rPr>
          <w:rFonts w:ascii="Verdana" w:hAnsi="Verdana"/>
        </w:rPr>
      </w:pPr>
      <w:r w:rsidRPr="00B94192">
        <w:rPr>
          <w:rFonts w:ascii="Verdana" w:hAnsi="Verdana"/>
        </w:rPr>
        <w:t>Het zendingsbevel geldt de héle gemeente, waarvan de discipelen de vertegenwoordigers zijn (Matth. 28:19,20). Het ‘Ik ben met u…’ dat Jezus daar als troost uitspreekt, is voor hen die onder moeilijke omstandigheden toch getuige durven zijn. Onze moeiten met getuigen zijn echt, maar Jezus nabijheid ook.</w:t>
      </w:r>
    </w:p>
    <w:p w:rsidR="00B94192" w:rsidRPr="00B94192" w:rsidRDefault="00B94192" w:rsidP="00B94192">
      <w:pPr>
        <w:numPr>
          <w:ilvl w:val="0"/>
          <w:numId w:val="2"/>
        </w:numPr>
        <w:rPr>
          <w:rFonts w:ascii="Verdana" w:hAnsi="Verdana"/>
        </w:rPr>
      </w:pPr>
      <w:r w:rsidRPr="00B94192">
        <w:rPr>
          <w:rFonts w:ascii="Verdana" w:hAnsi="Verdana"/>
        </w:rPr>
        <w:t xml:space="preserve">Door ons gesprek over God kunnen mensen gered worden (Hand. 8:35,36). Als wij meegaan met ‘ieder voor zich’, kunnen mensen </w:t>
      </w:r>
      <w:r w:rsidR="003C0516">
        <w:rPr>
          <w:rFonts w:ascii="Verdana" w:hAnsi="Verdana"/>
        </w:rPr>
        <w:t xml:space="preserve"> </w:t>
      </w:r>
      <w:r w:rsidRPr="00B94192">
        <w:rPr>
          <w:rFonts w:ascii="Verdana" w:hAnsi="Verdana"/>
        </w:rPr>
        <w:t>verloren gaan.</w:t>
      </w:r>
      <w:r w:rsidR="003C0516">
        <w:rPr>
          <w:rFonts w:ascii="Verdana" w:hAnsi="Verdana"/>
        </w:rPr>
        <w:t xml:space="preserve"> Ook al is dat hun eigen verantwoordelijkheid en kunnen en hoeven wij het eeuwig wel en wee niet van alle mensen te dragen, toch rust op ons een roeping om mensen te wijzen op de enige, ware Weg ten leven, Jezus Christus.</w:t>
      </w:r>
      <w:r w:rsidR="00A85E1E">
        <w:rPr>
          <w:rFonts w:ascii="Verdana" w:hAnsi="Verdana"/>
        </w:rPr>
        <w:t xml:space="preserve"> In de 19</w:t>
      </w:r>
      <w:r w:rsidR="00A85E1E" w:rsidRPr="00A85E1E">
        <w:rPr>
          <w:rFonts w:ascii="Verdana" w:hAnsi="Verdana"/>
          <w:vertAlign w:val="superscript"/>
        </w:rPr>
        <w:t>e</w:t>
      </w:r>
      <w:r w:rsidR="00A85E1E">
        <w:rPr>
          <w:rFonts w:ascii="Verdana" w:hAnsi="Verdana"/>
        </w:rPr>
        <w:t xml:space="preserve"> eeuw was dit zelfs hét zendingsmotief.</w:t>
      </w:r>
    </w:p>
    <w:p w:rsidR="00B94192" w:rsidRPr="00B94192" w:rsidRDefault="00B94192" w:rsidP="00B94192">
      <w:pPr>
        <w:numPr>
          <w:ilvl w:val="0"/>
          <w:numId w:val="2"/>
        </w:numPr>
        <w:rPr>
          <w:rFonts w:ascii="Verdana" w:hAnsi="Verdana"/>
        </w:rPr>
      </w:pPr>
      <w:r w:rsidRPr="00B94192">
        <w:rPr>
          <w:rFonts w:ascii="Verdana" w:hAnsi="Verdana"/>
        </w:rPr>
        <w:t>Wij kunnen het getuigenis niet alleen uitbesteden aan specialisten. Wij mogen zelf altijd verantwoording afleggen van de hoop die in ons leeft, als mensen ons ernaar vragen (1 Petr. 3:15)</w:t>
      </w:r>
      <w:r w:rsidR="003C0516">
        <w:rPr>
          <w:rFonts w:ascii="Verdana" w:hAnsi="Verdana"/>
        </w:rPr>
        <w:t>.</w:t>
      </w:r>
      <w:r w:rsidRPr="00B94192">
        <w:rPr>
          <w:rFonts w:ascii="Verdana" w:hAnsi="Verdana"/>
        </w:rPr>
        <w:t xml:space="preserve"> We hoeven dus ook niets op te dringen. We moeten dan wel zo leven en spreken dat mensen nieuwsgierig worden naar ons hartsgeheim.</w:t>
      </w:r>
    </w:p>
    <w:p w:rsidR="00B94192" w:rsidRPr="00B94192" w:rsidRDefault="00B94192" w:rsidP="00B94192">
      <w:pPr>
        <w:rPr>
          <w:rFonts w:ascii="Verdana" w:hAnsi="Verdana"/>
        </w:rPr>
      </w:pPr>
    </w:p>
    <w:p w:rsidR="00732D00" w:rsidRPr="00732D00" w:rsidRDefault="00732D00" w:rsidP="00B94192">
      <w:pPr>
        <w:rPr>
          <w:rFonts w:ascii="Verdana" w:hAnsi="Verdana"/>
          <w:i/>
        </w:rPr>
      </w:pPr>
      <w:r w:rsidRPr="00732D00">
        <w:rPr>
          <w:rFonts w:ascii="Verdana" w:hAnsi="Verdana"/>
          <w:i/>
        </w:rPr>
        <w:t>Zout of peper</w:t>
      </w:r>
    </w:p>
    <w:p w:rsidR="00732D00" w:rsidRDefault="00732D00" w:rsidP="00B94192">
      <w:pPr>
        <w:rPr>
          <w:rFonts w:ascii="Verdana" w:hAnsi="Verdana"/>
        </w:rPr>
      </w:pPr>
    </w:p>
    <w:p w:rsidR="00732D00" w:rsidRDefault="00732D00" w:rsidP="00B94192">
      <w:pPr>
        <w:rPr>
          <w:rFonts w:ascii="Verdana" w:hAnsi="Verdana"/>
        </w:rPr>
      </w:pPr>
      <w:r>
        <w:rPr>
          <w:rFonts w:ascii="Verdana" w:hAnsi="Verdana"/>
        </w:rPr>
        <w:t>Jezus zegt tegen zijn discipelen: jullie zijn het zout der aarde (Matth. 5:13). Wat doet zout?</w:t>
      </w:r>
    </w:p>
    <w:p w:rsidR="00732D00" w:rsidRDefault="00732D00" w:rsidP="00732D00">
      <w:pPr>
        <w:pStyle w:val="Lijstalinea"/>
        <w:numPr>
          <w:ilvl w:val="0"/>
          <w:numId w:val="3"/>
        </w:numPr>
        <w:rPr>
          <w:rFonts w:ascii="Verdana" w:hAnsi="Verdana"/>
        </w:rPr>
      </w:pPr>
      <w:r>
        <w:rPr>
          <w:rFonts w:ascii="Verdana" w:hAnsi="Verdana"/>
        </w:rPr>
        <w:t>Bewaren</w:t>
      </w:r>
    </w:p>
    <w:p w:rsidR="00732D00" w:rsidRDefault="00732D00" w:rsidP="00732D00">
      <w:pPr>
        <w:pStyle w:val="Lijstalinea"/>
        <w:numPr>
          <w:ilvl w:val="0"/>
          <w:numId w:val="3"/>
        </w:numPr>
        <w:rPr>
          <w:rFonts w:ascii="Verdana" w:hAnsi="Verdana"/>
        </w:rPr>
      </w:pPr>
      <w:r>
        <w:rPr>
          <w:rFonts w:ascii="Verdana" w:hAnsi="Verdana"/>
        </w:rPr>
        <w:t>Smaak geven</w:t>
      </w:r>
    </w:p>
    <w:p w:rsidR="00732D00" w:rsidRDefault="00732D00" w:rsidP="00732D00">
      <w:pPr>
        <w:pStyle w:val="Lijstalinea"/>
        <w:numPr>
          <w:ilvl w:val="0"/>
          <w:numId w:val="3"/>
        </w:numPr>
        <w:rPr>
          <w:rFonts w:ascii="Verdana" w:hAnsi="Verdana"/>
        </w:rPr>
      </w:pPr>
      <w:r>
        <w:rPr>
          <w:rFonts w:ascii="Verdana" w:hAnsi="Verdana"/>
        </w:rPr>
        <w:t>Dorstig maken</w:t>
      </w:r>
    </w:p>
    <w:p w:rsidR="00732D00" w:rsidRDefault="00732D00" w:rsidP="00732D00">
      <w:pPr>
        <w:rPr>
          <w:rFonts w:ascii="Verdana" w:hAnsi="Verdana"/>
        </w:rPr>
      </w:pPr>
      <w:r>
        <w:rPr>
          <w:rFonts w:ascii="Verdana" w:hAnsi="Verdana"/>
        </w:rPr>
        <w:t>Dat laatste sluit aan bij punt drie van de vorige alinea. Laten we zó leven dat mensen nieuwsgierig worden. Laten we zo leven dat mensen door ons dorst krijgen naar het water uit de Bron.</w:t>
      </w:r>
    </w:p>
    <w:p w:rsidR="00732D00" w:rsidRPr="00732D00" w:rsidRDefault="00732D00" w:rsidP="00732D00">
      <w:pPr>
        <w:rPr>
          <w:rFonts w:ascii="Verdana" w:hAnsi="Verdana"/>
        </w:rPr>
      </w:pPr>
      <w:r>
        <w:rPr>
          <w:rFonts w:ascii="Verdana" w:hAnsi="Verdana"/>
        </w:rPr>
        <w:tab/>
        <w:t>Het opdringerige evangeliseren, waar anderen en ook wijzelf moeite mee hebben lijkt meer op het effect van peper. Je wrijft mensen iets onder de neus (pepert ze iets in) en dat roept irritatie op. Zo moet het niet. Laten we transparant leven</w:t>
      </w:r>
      <w:r w:rsidR="009A3B66">
        <w:rPr>
          <w:rFonts w:ascii="Verdana" w:hAnsi="Verdana"/>
        </w:rPr>
        <w:t xml:space="preserve"> als gelovigen. Dan zijn we getuigen. Laten we onze kansen aangrijpen om op een bescheiden manier te spreken, te getuigen. En dan zo dat mensen dorst krijgen naar meer.</w:t>
      </w:r>
    </w:p>
    <w:p w:rsidR="00732D00" w:rsidRDefault="00732D00" w:rsidP="00B94192">
      <w:pPr>
        <w:rPr>
          <w:rFonts w:ascii="Verdana" w:hAnsi="Verdana"/>
        </w:rPr>
      </w:pPr>
    </w:p>
    <w:p w:rsidR="00732D00" w:rsidRDefault="00732D00" w:rsidP="00B94192">
      <w:pPr>
        <w:rPr>
          <w:rFonts w:ascii="Verdana" w:hAnsi="Verdana"/>
        </w:rPr>
      </w:pPr>
    </w:p>
    <w:p w:rsidR="00732D00" w:rsidRDefault="00732D00" w:rsidP="00B94192">
      <w:pPr>
        <w:rPr>
          <w:rFonts w:ascii="Verdana" w:hAnsi="Verdana"/>
        </w:rPr>
      </w:pPr>
    </w:p>
    <w:p w:rsidR="00732D00" w:rsidRDefault="00732D00" w:rsidP="00B94192">
      <w:pPr>
        <w:rPr>
          <w:rFonts w:ascii="Verdana" w:hAnsi="Verdana"/>
        </w:rPr>
      </w:pPr>
    </w:p>
    <w:p w:rsidR="00732D00" w:rsidRDefault="00732D00" w:rsidP="00B94192">
      <w:pPr>
        <w:rPr>
          <w:rFonts w:ascii="Verdana" w:hAnsi="Verdana"/>
        </w:rPr>
      </w:pPr>
    </w:p>
    <w:p w:rsidR="00732D00" w:rsidRDefault="00732D00" w:rsidP="00B94192">
      <w:pPr>
        <w:rPr>
          <w:rFonts w:ascii="Verdana" w:hAnsi="Verdana"/>
        </w:rPr>
      </w:pPr>
    </w:p>
    <w:p w:rsidR="00732D00" w:rsidRDefault="00732D00" w:rsidP="00B94192">
      <w:pPr>
        <w:rPr>
          <w:rFonts w:ascii="Verdana" w:hAnsi="Verdana"/>
        </w:rPr>
      </w:pPr>
    </w:p>
    <w:p w:rsidR="00732D00" w:rsidRPr="009A3B66" w:rsidRDefault="009A3B66" w:rsidP="00B94192">
      <w:pPr>
        <w:rPr>
          <w:rFonts w:ascii="Verdana" w:hAnsi="Verdana"/>
          <w:i/>
        </w:rPr>
      </w:pPr>
      <w:r w:rsidRPr="009A3B66">
        <w:rPr>
          <w:rFonts w:ascii="Verdana" w:hAnsi="Verdana"/>
          <w:i/>
        </w:rPr>
        <w:t>Vragen</w:t>
      </w:r>
    </w:p>
    <w:p w:rsidR="00732D00" w:rsidRPr="009A3B66" w:rsidRDefault="00732D00" w:rsidP="00B94192">
      <w:pPr>
        <w:rPr>
          <w:rFonts w:ascii="Verdana" w:hAnsi="Verdana"/>
          <w:i/>
        </w:rPr>
      </w:pPr>
    </w:p>
    <w:p w:rsidR="009A3B66" w:rsidRPr="009A3B66" w:rsidRDefault="00B94192" w:rsidP="009A3B66">
      <w:pPr>
        <w:pStyle w:val="Lijstalinea"/>
        <w:numPr>
          <w:ilvl w:val="0"/>
          <w:numId w:val="4"/>
        </w:numPr>
        <w:rPr>
          <w:rFonts w:ascii="Verdana" w:hAnsi="Verdana"/>
          <w:i/>
        </w:rPr>
      </w:pPr>
      <w:r w:rsidRPr="009A3B66">
        <w:rPr>
          <w:rFonts w:ascii="Verdana" w:hAnsi="Verdana"/>
          <w:i/>
        </w:rPr>
        <w:t xml:space="preserve">In welke redenen om wel of geen getuige te zijn van Jezus herkent u zich het meest? Waaruit blijkt dat in uw leven? </w:t>
      </w:r>
    </w:p>
    <w:p w:rsidR="009A3B66" w:rsidRPr="009A3B66" w:rsidRDefault="00B94192" w:rsidP="009A3B66">
      <w:pPr>
        <w:pStyle w:val="Lijstalinea"/>
        <w:numPr>
          <w:ilvl w:val="0"/>
          <w:numId w:val="4"/>
        </w:numPr>
        <w:rPr>
          <w:rFonts w:ascii="Verdana" w:hAnsi="Verdana"/>
          <w:i/>
        </w:rPr>
      </w:pPr>
      <w:r w:rsidRPr="009A3B66">
        <w:rPr>
          <w:rFonts w:ascii="Verdana" w:hAnsi="Verdana"/>
          <w:i/>
        </w:rPr>
        <w:t xml:space="preserve">Op welke punten wilt u groeien? </w:t>
      </w:r>
    </w:p>
    <w:p w:rsidR="009A3B66" w:rsidRPr="009A3B66" w:rsidRDefault="009A3B66" w:rsidP="009A3B66">
      <w:pPr>
        <w:pStyle w:val="Lijstalinea"/>
        <w:numPr>
          <w:ilvl w:val="0"/>
          <w:numId w:val="4"/>
        </w:numPr>
        <w:rPr>
          <w:rFonts w:ascii="Verdana" w:hAnsi="Verdana"/>
          <w:i/>
        </w:rPr>
      </w:pPr>
      <w:r w:rsidRPr="009A3B66">
        <w:rPr>
          <w:rFonts w:ascii="Verdana" w:hAnsi="Verdana"/>
          <w:i/>
        </w:rPr>
        <w:t>Hebt u nog eigen redenen om wel of niet een getuige te zijn / te getuigen?</w:t>
      </w:r>
    </w:p>
    <w:p w:rsidR="009A3B66" w:rsidRDefault="009A3B66" w:rsidP="009A3B66">
      <w:pPr>
        <w:rPr>
          <w:rFonts w:ascii="Verdana" w:hAnsi="Verdana"/>
        </w:rPr>
      </w:pPr>
    </w:p>
    <w:p w:rsidR="00B94192" w:rsidRPr="009A3B66" w:rsidRDefault="00B94192" w:rsidP="009A3B66">
      <w:pPr>
        <w:rPr>
          <w:rFonts w:ascii="Verdana" w:hAnsi="Verdana"/>
        </w:rPr>
      </w:pPr>
      <w:r w:rsidRPr="009A3B66">
        <w:rPr>
          <w:rFonts w:ascii="Verdana" w:hAnsi="Verdana"/>
        </w:rPr>
        <w:t xml:space="preserve">Denk </w:t>
      </w:r>
      <w:r w:rsidR="009A3B66">
        <w:rPr>
          <w:rFonts w:ascii="Verdana" w:hAnsi="Verdana"/>
        </w:rPr>
        <w:t>er</w:t>
      </w:r>
      <w:r w:rsidRPr="009A3B66">
        <w:rPr>
          <w:rFonts w:ascii="Verdana" w:hAnsi="Verdana"/>
        </w:rPr>
        <w:t>over na</w:t>
      </w:r>
      <w:r w:rsidR="00A85E1E" w:rsidRPr="009A3B66">
        <w:rPr>
          <w:rFonts w:ascii="Verdana" w:hAnsi="Verdana"/>
        </w:rPr>
        <w:t xml:space="preserve"> </w:t>
      </w:r>
      <w:r w:rsidR="009A3B66">
        <w:rPr>
          <w:rFonts w:ascii="Verdana" w:hAnsi="Verdana"/>
        </w:rPr>
        <w:t xml:space="preserve">met anderen </w:t>
      </w:r>
      <w:r w:rsidR="00A85E1E" w:rsidRPr="009A3B66">
        <w:rPr>
          <w:rFonts w:ascii="Verdana" w:hAnsi="Verdana"/>
        </w:rPr>
        <w:t xml:space="preserve">en praat erover met God </w:t>
      </w:r>
      <w:r w:rsidR="009A3B66">
        <w:rPr>
          <w:rFonts w:ascii="Verdana" w:hAnsi="Verdana"/>
        </w:rPr>
        <w:t>i</w:t>
      </w:r>
      <w:r w:rsidR="00A85E1E" w:rsidRPr="009A3B66">
        <w:rPr>
          <w:rFonts w:ascii="Verdana" w:hAnsi="Verdana"/>
        </w:rPr>
        <w:t xml:space="preserve">n uw </w:t>
      </w:r>
      <w:r w:rsidR="009A3B66">
        <w:rPr>
          <w:rFonts w:ascii="Verdana" w:hAnsi="Verdana"/>
        </w:rPr>
        <w:t>gebed!</w:t>
      </w:r>
    </w:p>
    <w:p w:rsidR="00CE5908" w:rsidRDefault="00CE5908"/>
    <w:sectPr w:rsidR="00CE5908">
      <w:footerReference w:type="default" r:id="rId8"/>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2332" w:rsidRDefault="00EE2332" w:rsidP="009A3B66">
      <w:r>
        <w:separator/>
      </w:r>
    </w:p>
  </w:endnote>
  <w:endnote w:type="continuationSeparator" w:id="0">
    <w:p w:rsidR="00EE2332" w:rsidRDefault="00EE2332" w:rsidP="009A3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9070094"/>
      <w:docPartObj>
        <w:docPartGallery w:val="Page Numbers (Bottom of Page)"/>
        <w:docPartUnique/>
      </w:docPartObj>
    </w:sdtPr>
    <w:sdtContent>
      <w:p w:rsidR="009A3B66" w:rsidRDefault="009A3B66">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9A3B66" w:rsidRDefault="009A3B66">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9A3B66">
                                <w:rPr>
                                  <w:noProof/>
                                  <w:color w:val="C0504D" w:themeColor="accent2"/>
                                </w:rPr>
                                <w:t>3</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9A3B66" w:rsidRDefault="009A3B66">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9A3B66">
                          <w:rPr>
                            <w:noProof/>
                            <w:color w:val="C0504D" w:themeColor="accent2"/>
                          </w:rPr>
                          <w:t>3</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2332" w:rsidRDefault="00EE2332" w:rsidP="009A3B66">
      <w:r>
        <w:separator/>
      </w:r>
    </w:p>
  </w:footnote>
  <w:footnote w:type="continuationSeparator" w:id="0">
    <w:p w:rsidR="00EE2332" w:rsidRDefault="00EE2332" w:rsidP="009A3B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BA0108"/>
    <w:multiLevelType w:val="hybridMultilevel"/>
    <w:tmpl w:val="0880902E"/>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nsid w:val="4489033E"/>
    <w:multiLevelType w:val="hybridMultilevel"/>
    <w:tmpl w:val="C6124FCA"/>
    <w:lvl w:ilvl="0" w:tplc="979E0554">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4D962811"/>
    <w:multiLevelType w:val="hybridMultilevel"/>
    <w:tmpl w:val="115C338C"/>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nsid w:val="5A983BE5"/>
    <w:multiLevelType w:val="hybridMultilevel"/>
    <w:tmpl w:val="51A81E6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B30"/>
    <w:rsid w:val="000F1B30"/>
    <w:rsid w:val="003C0516"/>
    <w:rsid w:val="00732D00"/>
    <w:rsid w:val="00902F8A"/>
    <w:rsid w:val="009A3B66"/>
    <w:rsid w:val="00A85E1E"/>
    <w:rsid w:val="00B94192"/>
    <w:rsid w:val="00CE5908"/>
    <w:rsid w:val="00EE233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paragraph" w:styleId="Kop1">
    <w:name w:val="heading 1"/>
    <w:basedOn w:val="Standaard"/>
    <w:next w:val="Standaard"/>
    <w:link w:val="Kop1Char"/>
    <w:qFormat/>
    <w:pPr>
      <w:keepNext/>
      <w:outlineLvl w:val="0"/>
    </w:pPr>
    <w:rPr>
      <w:i/>
      <w:iCs/>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rsid w:val="00B94192"/>
    <w:rPr>
      <w:i/>
      <w:iCs/>
      <w:sz w:val="24"/>
    </w:rPr>
  </w:style>
  <w:style w:type="paragraph" w:styleId="Lijstalinea">
    <w:name w:val="List Paragraph"/>
    <w:basedOn w:val="Standaard"/>
    <w:uiPriority w:val="34"/>
    <w:qFormat/>
    <w:rsid w:val="00732D00"/>
    <w:pPr>
      <w:ind w:left="720"/>
      <w:contextualSpacing/>
    </w:pPr>
  </w:style>
  <w:style w:type="paragraph" w:styleId="Koptekst">
    <w:name w:val="header"/>
    <w:basedOn w:val="Standaard"/>
    <w:link w:val="KoptekstChar"/>
    <w:uiPriority w:val="99"/>
    <w:unhideWhenUsed/>
    <w:rsid w:val="009A3B66"/>
    <w:pPr>
      <w:tabs>
        <w:tab w:val="center" w:pos="4536"/>
        <w:tab w:val="right" w:pos="9072"/>
      </w:tabs>
    </w:pPr>
  </w:style>
  <w:style w:type="character" w:customStyle="1" w:styleId="KoptekstChar">
    <w:name w:val="Koptekst Char"/>
    <w:basedOn w:val="Standaardalinea-lettertype"/>
    <w:link w:val="Koptekst"/>
    <w:uiPriority w:val="99"/>
    <w:rsid w:val="009A3B66"/>
    <w:rPr>
      <w:sz w:val="24"/>
    </w:rPr>
  </w:style>
  <w:style w:type="paragraph" w:styleId="Voettekst">
    <w:name w:val="footer"/>
    <w:basedOn w:val="Standaard"/>
    <w:link w:val="VoettekstChar"/>
    <w:uiPriority w:val="99"/>
    <w:unhideWhenUsed/>
    <w:rsid w:val="009A3B66"/>
    <w:pPr>
      <w:tabs>
        <w:tab w:val="center" w:pos="4536"/>
        <w:tab w:val="right" w:pos="9072"/>
      </w:tabs>
    </w:pPr>
  </w:style>
  <w:style w:type="character" w:customStyle="1" w:styleId="VoettekstChar">
    <w:name w:val="Voettekst Char"/>
    <w:basedOn w:val="Standaardalinea-lettertype"/>
    <w:link w:val="Voettekst"/>
    <w:uiPriority w:val="99"/>
    <w:rsid w:val="009A3B66"/>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paragraph" w:styleId="Kop1">
    <w:name w:val="heading 1"/>
    <w:basedOn w:val="Standaard"/>
    <w:next w:val="Standaard"/>
    <w:link w:val="Kop1Char"/>
    <w:qFormat/>
    <w:pPr>
      <w:keepNext/>
      <w:outlineLvl w:val="0"/>
    </w:pPr>
    <w:rPr>
      <w:i/>
      <w:iCs/>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rsid w:val="00B94192"/>
    <w:rPr>
      <w:i/>
      <w:iCs/>
      <w:sz w:val="24"/>
    </w:rPr>
  </w:style>
  <w:style w:type="paragraph" w:styleId="Lijstalinea">
    <w:name w:val="List Paragraph"/>
    <w:basedOn w:val="Standaard"/>
    <w:uiPriority w:val="34"/>
    <w:qFormat/>
    <w:rsid w:val="00732D00"/>
    <w:pPr>
      <w:ind w:left="720"/>
      <w:contextualSpacing/>
    </w:pPr>
  </w:style>
  <w:style w:type="paragraph" w:styleId="Koptekst">
    <w:name w:val="header"/>
    <w:basedOn w:val="Standaard"/>
    <w:link w:val="KoptekstChar"/>
    <w:uiPriority w:val="99"/>
    <w:unhideWhenUsed/>
    <w:rsid w:val="009A3B66"/>
    <w:pPr>
      <w:tabs>
        <w:tab w:val="center" w:pos="4536"/>
        <w:tab w:val="right" w:pos="9072"/>
      </w:tabs>
    </w:pPr>
  </w:style>
  <w:style w:type="character" w:customStyle="1" w:styleId="KoptekstChar">
    <w:name w:val="Koptekst Char"/>
    <w:basedOn w:val="Standaardalinea-lettertype"/>
    <w:link w:val="Koptekst"/>
    <w:uiPriority w:val="99"/>
    <w:rsid w:val="009A3B66"/>
    <w:rPr>
      <w:sz w:val="24"/>
    </w:rPr>
  </w:style>
  <w:style w:type="paragraph" w:styleId="Voettekst">
    <w:name w:val="footer"/>
    <w:basedOn w:val="Standaard"/>
    <w:link w:val="VoettekstChar"/>
    <w:uiPriority w:val="99"/>
    <w:unhideWhenUsed/>
    <w:rsid w:val="009A3B66"/>
    <w:pPr>
      <w:tabs>
        <w:tab w:val="center" w:pos="4536"/>
        <w:tab w:val="right" w:pos="9072"/>
      </w:tabs>
    </w:pPr>
  </w:style>
  <w:style w:type="character" w:customStyle="1" w:styleId="VoettekstChar">
    <w:name w:val="Voettekst Char"/>
    <w:basedOn w:val="Standaardalinea-lettertype"/>
    <w:link w:val="Voettekst"/>
    <w:uiPriority w:val="99"/>
    <w:rsid w:val="009A3B6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736</Words>
  <Characters>4048</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Ik</vt:lpstr>
    </vt:vector>
  </TitlesOfParts>
  <Company> </Company>
  <LinksUpToDate>false</LinksUpToDate>
  <CharactersWithSpaces>4775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Ik</dc:title>
  <dc:subject/>
  <dc:creator>NC vd Voet</dc:creator>
  <cp:keywords/>
  <dc:description/>
  <cp:lastModifiedBy>N.C. van der Voet</cp:lastModifiedBy>
  <cp:revision>3</cp:revision>
  <dcterms:created xsi:type="dcterms:W3CDTF">2015-01-12T20:51:00Z</dcterms:created>
  <dcterms:modified xsi:type="dcterms:W3CDTF">2015-01-12T21:03:00Z</dcterms:modified>
</cp:coreProperties>
</file>