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35A4" w:rsidRPr="00001717" w:rsidRDefault="004335A4" w:rsidP="004335A4">
      <w:pPr>
        <w:tabs>
          <w:tab w:val="left" w:pos="-1440"/>
          <w:tab w:val="left" w:pos="-720"/>
        </w:tabs>
        <w:rPr>
          <w:rFonts w:ascii="Verdana" w:hAnsi="Verdana"/>
          <w:b/>
          <w:spacing w:val="-2"/>
          <w:sz w:val="32"/>
          <w:szCs w:val="32"/>
        </w:rPr>
      </w:pPr>
      <w:r w:rsidRPr="00001717">
        <w:rPr>
          <w:rFonts w:ascii="Verdana" w:hAnsi="Verdana"/>
          <w:b/>
          <w:spacing w:val="-2"/>
          <w:sz w:val="32"/>
          <w:szCs w:val="32"/>
        </w:rPr>
        <w:t>DE ETHIEK VAN HET OUDE TESTAMENT</w:t>
      </w:r>
      <w:r w:rsidRPr="00001717">
        <w:rPr>
          <w:rFonts w:ascii="Verdana" w:hAnsi="Verdana"/>
          <w:b/>
          <w:spacing w:val="-2"/>
          <w:sz w:val="32"/>
          <w:szCs w:val="32"/>
        </w:rPr>
        <w:fldChar w:fldCharType="begin"/>
      </w:r>
      <w:r w:rsidRPr="00001717">
        <w:rPr>
          <w:rFonts w:ascii="Verdana" w:hAnsi="Verdana"/>
          <w:b/>
          <w:spacing w:val="-2"/>
          <w:sz w:val="32"/>
          <w:szCs w:val="32"/>
        </w:rPr>
        <w:instrText xml:space="preserve">PRIVATE </w:instrText>
      </w:r>
      <w:r w:rsidRPr="00001717">
        <w:rPr>
          <w:rFonts w:ascii="Verdana" w:hAnsi="Verdana"/>
          <w:b/>
          <w:spacing w:val="-2"/>
          <w:sz w:val="32"/>
          <w:szCs w:val="32"/>
        </w:rPr>
        <w:fldChar w:fldCharType="end"/>
      </w:r>
    </w:p>
    <w:p w:rsidR="004335A4" w:rsidRPr="00001717" w:rsidRDefault="004335A4" w:rsidP="004335A4">
      <w:pPr>
        <w:tabs>
          <w:tab w:val="left" w:pos="-1440"/>
          <w:tab w:val="left" w:pos="-720"/>
        </w:tabs>
        <w:rPr>
          <w:rFonts w:ascii="Verdana" w:hAnsi="Verdana"/>
          <w:spacing w:val="-2"/>
        </w:rPr>
      </w:pPr>
    </w:p>
    <w:p w:rsidR="0097385E" w:rsidRDefault="0097385E" w:rsidP="004335A4">
      <w:pPr>
        <w:pStyle w:val="Kop2"/>
        <w:numPr>
          <w:ilvl w:val="0"/>
          <w:numId w:val="0"/>
        </w:numPr>
        <w:rPr>
          <w:rFonts w:ascii="Verdana" w:hAnsi="Verdana"/>
          <w:b/>
          <w:sz w:val="24"/>
        </w:rPr>
      </w:pPr>
    </w:p>
    <w:p w:rsidR="004335A4" w:rsidRPr="00001717" w:rsidRDefault="004335A4" w:rsidP="004335A4">
      <w:pPr>
        <w:pStyle w:val="Kop2"/>
        <w:numPr>
          <w:ilvl w:val="0"/>
          <w:numId w:val="0"/>
        </w:numPr>
        <w:rPr>
          <w:rFonts w:ascii="Verdana" w:hAnsi="Verdana"/>
          <w:b/>
          <w:sz w:val="24"/>
        </w:rPr>
      </w:pPr>
      <w:r w:rsidRPr="00001717">
        <w:rPr>
          <w:rFonts w:ascii="Verdana" w:hAnsi="Verdana"/>
          <w:b/>
          <w:sz w:val="24"/>
        </w:rPr>
        <w:t>Het fundament van de ethiek: de relatie met God</w:t>
      </w:r>
    </w:p>
    <w:p w:rsidR="004335A4" w:rsidRPr="00001717" w:rsidRDefault="004335A4" w:rsidP="004335A4">
      <w:pPr>
        <w:tabs>
          <w:tab w:val="left" w:pos="-1440"/>
          <w:tab w:val="left" w:pos="-720"/>
        </w:tabs>
        <w:rPr>
          <w:rFonts w:ascii="Verdana" w:hAnsi="Verdana"/>
          <w:spacing w:val="-2"/>
        </w:rPr>
      </w:pPr>
    </w:p>
    <w:p w:rsidR="004335A4" w:rsidRPr="00001717" w:rsidRDefault="004335A4" w:rsidP="004335A4">
      <w:pPr>
        <w:tabs>
          <w:tab w:val="left" w:pos="-1440"/>
          <w:tab w:val="left" w:pos="-720"/>
        </w:tabs>
        <w:rPr>
          <w:rFonts w:ascii="Verdana" w:hAnsi="Verdana"/>
          <w:spacing w:val="-2"/>
        </w:rPr>
      </w:pPr>
      <w:r w:rsidRPr="00001717">
        <w:rPr>
          <w:rFonts w:ascii="Verdana" w:hAnsi="Verdana"/>
          <w:spacing w:val="-2"/>
        </w:rPr>
        <w:t>De ethiek tussen mensen is gefundeerd in de relatie met God. Alle zede</w:t>
      </w:r>
      <w:r w:rsidRPr="00001717">
        <w:rPr>
          <w:rFonts w:ascii="Verdana" w:hAnsi="Verdana"/>
          <w:spacing w:val="-2"/>
        </w:rPr>
        <w:softHyphen/>
        <w:t>lijke wetten zijn uiteindelijk in Gods openbaring veran</w:t>
      </w:r>
      <w:r w:rsidRPr="00001717">
        <w:rPr>
          <w:rFonts w:ascii="Verdana" w:hAnsi="Verdana"/>
          <w:spacing w:val="-2"/>
        </w:rPr>
        <w:softHyphen/>
        <w:t>kerd. Waaruit blijkt dat?</w:t>
      </w:r>
    </w:p>
    <w:p w:rsidR="004335A4" w:rsidRPr="00001717" w:rsidRDefault="004335A4" w:rsidP="004335A4">
      <w:pPr>
        <w:widowControl w:val="0"/>
        <w:numPr>
          <w:ilvl w:val="0"/>
          <w:numId w:val="10"/>
        </w:numPr>
        <w:tabs>
          <w:tab w:val="left" w:pos="-1440"/>
          <w:tab w:val="left" w:pos="-720"/>
        </w:tabs>
        <w:rPr>
          <w:rFonts w:ascii="Verdana" w:hAnsi="Verdana"/>
          <w:spacing w:val="-2"/>
        </w:rPr>
      </w:pPr>
      <w:r w:rsidRPr="00001717">
        <w:rPr>
          <w:rFonts w:ascii="Verdana" w:hAnsi="Verdana"/>
          <w:spacing w:val="-2"/>
        </w:rPr>
        <w:t>De samenvatting van alle ethiek, de Decaloog, is door God zelf gegeven.</w:t>
      </w:r>
    </w:p>
    <w:p w:rsidR="004335A4" w:rsidRPr="00001717" w:rsidRDefault="004335A4" w:rsidP="004335A4">
      <w:pPr>
        <w:widowControl w:val="0"/>
        <w:numPr>
          <w:ilvl w:val="0"/>
          <w:numId w:val="10"/>
        </w:numPr>
        <w:tabs>
          <w:tab w:val="left" w:pos="-1440"/>
          <w:tab w:val="left" w:pos="-720"/>
        </w:tabs>
        <w:rPr>
          <w:rFonts w:ascii="Verdana" w:hAnsi="Verdana"/>
          <w:spacing w:val="-2"/>
        </w:rPr>
      </w:pPr>
      <w:r w:rsidRPr="00001717">
        <w:rPr>
          <w:rFonts w:ascii="Verdana" w:hAnsi="Verdana"/>
          <w:spacing w:val="-2"/>
        </w:rPr>
        <w:t>De wijsheidsboeken (Spreuken met name) is een soort pedago</w:t>
      </w:r>
      <w:r w:rsidRPr="00001717">
        <w:rPr>
          <w:rFonts w:ascii="Verdana" w:hAnsi="Verdana"/>
          <w:spacing w:val="-2"/>
        </w:rPr>
        <w:softHyphen/>
        <w:t>gisch commentaar op Gods geboden. Zij fundeert de ware levens</w:t>
      </w:r>
      <w:r w:rsidRPr="00001717">
        <w:rPr>
          <w:rFonts w:ascii="Verdana" w:hAnsi="Verdana"/>
          <w:spacing w:val="-2"/>
        </w:rPr>
        <w:softHyphen/>
        <w:t>wijsheid in de vreze des Heren (Spr. 1:7; 9:10, Ps. 111:1</w:t>
      </w:r>
      <w:r w:rsidRPr="00001717">
        <w:rPr>
          <w:rFonts w:ascii="Verdana" w:hAnsi="Verdana"/>
          <w:spacing w:val="-2"/>
        </w:rPr>
        <w:softHyphen/>
        <w:t>0, Job 28:28, Spr. 3:5vv).</w:t>
      </w:r>
    </w:p>
    <w:p w:rsidR="004335A4" w:rsidRPr="00001717" w:rsidRDefault="004335A4" w:rsidP="004335A4">
      <w:pPr>
        <w:widowControl w:val="0"/>
        <w:numPr>
          <w:ilvl w:val="0"/>
          <w:numId w:val="10"/>
        </w:numPr>
        <w:tabs>
          <w:tab w:val="left" w:pos="-1440"/>
          <w:tab w:val="left" w:pos="-720"/>
        </w:tabs>
        <w:rPr>
          <w:rFonts w:ascii="Verdana" w:hAnsi="Verdana"/>
          <w:spacing w:val="-2"/>
        </w:rPr>
      </w:pPr>
      <w:r w:rsidRPr="00001717">
        <w:rPr>
          <w:rFonts w:ascii="Verdana" w:hAnsi="Verdana"/>
          <w:spacing w:val="-2"/>
        </w:rPr>
        <w:t>De Oudtestamentische ethiek is, anders dan de Griekse en moderne ethiek geen autonome ethiek. De kennis van goed en kwaad hoort God toe (paradijs!). Ethiek is niet gebaseerd op het eigen verstand (Spr. 3:5vv, Micha 6:8).</w:t>
      </w:r>
    </w:p>
    <w:p w:rsidR="004335A4" w:rsidRPr="00001717" w:rsidRDefault="004335A4" w:rsidP="004335A4">
      <w:pPr>
        <w:widowControl w:val="0"/>
        <w:numPr>
          <w:ilvl w:val="0"/>
          <w:numId w:val="10"/>
        </w:numPr>
        <w:tabs>
          <w:tab w:val="left" w:pos="-1440"/>
          <w:tab w:val="left" w:pos="-720"/>
        </w:tabs>
        <w:rPr>
          <w:rFonts w:ascii="Verdana" w:hAnsi="Verdana"/>
          <w:spacing w:val="-2"/>
        </w:rPr>
      </w:pPr>
      <w:r w:rsidRPr="00001717">
        <w:rPr>
          <w:rFonts w:ascii="Verdana" w:hAnsi="Verdana"/>
          <w:spacing w:val="-2"/>
        </w:rPr>
        <w:t>Ook het geweten is geen bron van de ethiek. De kennis der zonde is er door de wet (Rom. 7:7), ook in het Oude Testament. Het hart (geweten) klaagt de mens niet uit zichzelf aan maar omdat het te weten komt dat Gods gebod over</w:t>
      </w:r>
      <w:r w:rsidRPr="00001717">
        <w:rPr>
          <w:rFonts w:ascii="Verdana" w:hAnsi="Verdana"/>
          <w:spacing w:val="-2"/>
        </w:rPr>
        <w:softHyphen/>
        <w:t>treden is (Adam, David). Het openba</w:t>
      </w:r>
      <w:r w:rsidRPr="00001717">
        <w:rPr>
          <w:rFonts w:ascii="Verdana" w:hAnsi="Verdana"/>
          <w:spacing w:val="-2"/>
        </w:rPr>
        <w:softHyphen/>
        <w:t>ringskarakter van de ethiek sluit het gewe</w:t>
      </w:r>
      <w:r w:rsidRPr="00001717">
        <w:rPr>
          <w:rFonts w:ascii="Verdana" w:hAnsi="Verdana"/>
          <w:spacing w:val="-2"/>
        </w:rPr>
        <w:softHyphen/>
        <w:t xml:space="preserve">ten als </w:t>
      </w:r>
      <w:proofErr w:type="spellStart"/>
      <w:r w:rsidRPr="00001717">
        <w:rPr>
          <w:rFonts w:ascii="Verdana" w:hAnsi="Verdana"/>
          <w:spacing w:val="-2"/>
        </w:rPr>
        <w:t>kengrond</w:t>
      </w:r>
      <w:proofErr w:type="spellEnd"/>
      <w:r w:rsidRPr="00001717">
        <w:rPr>
          <w:rFonts w:ascii="Verdana" w:hAnsi="Verdana"/>
          <w:spacing w:val="-2"/>
        </w:rPr>
        <w:t xml:space="preserve"> uit.</w:t>
      </w:r>
    </w:p>
    <w:p w:rsidR="004335A4" w:rsidRPr="00001717" w:rsidRDefault="004335A4" w:rsidP="004335A4">
      <w:pPr>
        <w:tabs>
          <w:tab w:val="left" w:pos="-1440"/>
          <w:tab w:val="left" w:pos="-720"/>
        </w:tabs>
        <w:rPr>
          <w:rFonts w:ascii="Verdana" w:hAnsi="Verdana"/>
          <w:spacing w:val="-2"/>
        </w:rPr>
      </w:pPr>
    </w:p>
    <w:p w:rsidR="004335A4" w:rsidRPr="00001717" w:rsidRDefault="004335A4" w:rsidP="004335A4">
      <w:pPr>
        <w:tabs>
          <w:tab w:val="left" w:pos="-1440"/>
          <w:tab w:val="left" w:pos="-720"/>
        </w:tabs>
        <w:rPr>
          <w:rFonts w:ascii="Verdana" w:hAnsi="Verdana"/>
          <w:spacing w:val="-2"/>
        </w:rPr>
      </w:pPr>
      <w:r w:rsidRPr="00001717">
        <w:rPr>
          <w:rFonts w:ascii="Verdana" w:hAnsi="Verdana"/>
          <w:spacing w:val="-2"/>
        </w:rPr>
        <w:t>Tegelijkertijd moeten we niet eenzijdig het accent leggen op het openbaringskarak</w:t>
      </w:r>
      <w:r w:rsidRPr="00001717">
        <w:rPr>
          <w:rFonts w:ascii="Verdana" w:hAnsi="Verdana"/>
          <w:spacing w:val="-2"/>
        </w:rPr>
        <w:softHyphen/>
        <w:t>ter van de ethiek. Gevolg daarvan is dan dat alle wetten voor Israël zonder onderscheid waarde krijgen voor alle tijden. Achter de wetgeving zien we echter ook socia</w:t>
      </w:r>
      <w:r w:rsidRPr="00001717">
        <w:rPr>
          <w:rFonts w:ascii="Verdana" w:hAnsi="Verdana"/>
          <w:spacing w:val="-2"/>
        </w:rPr>
        <w:softHyphen/>
        <w:t>le, eigentijd</w:t>
      </w:r>
      <w:r w:rsidRPr="00001717">
        <w:rPr>
          <w:rFonts w:ascii="Verdana" w:hAnsi="Verdana"/>
          <w:spacing w:val="-2"/>
        </w:rPr>
        <w:softHyphen/>
        <w:t>se motieven. Denk maar aan monogamie, omgang met de vijand, de relatie ethiek - cultus, en dergelijke. Het Nieuwe Testament sluit daarom niet klakkeloos aan bij de ethiek van het Oude Testament. Jezus zelf zegt nieuwe dingen over het huwelijk, de vijand, de cultus. Paulus zegt ook nieuwe dingen over de gelijkwaardigheid van alle mensen door Christus. Zo zijn er meer voorbeelden te geven.</w:t>
      </w:r>
    </w:p>
    <w:p w:rsidR="004335A4" w:rsidRPr="00001717" w:rsidRDefault="004335A4" w:rsidP="004335A4">
      <w:pPr>
        <w:tabs>
          <w:tab w:val="left" w:pos="-1440"/>
          <w:tab w:val="left" w:pos="-720"/>
        </w:tabs>
        <w:rPr>
          <w:rFonts w:ascii="Verdana" w:hAnsi="Verdana"/>
          <w:spacing w:val="-2"/>
        </w:rPr>
      </w:pPr>
    </w:p>
    <w:p w:rsidR="004335A4" w:rsidRPr="00001717" w:rsidRDefault="004335A4" w:rsidP="004335A4">
      <w:pPr>
        <w:tabs>
          <w:tab w:val="left" w:pos="-1440"/>
          <w:tab w:val="left" w:pos="-720"/>
        </w:tabs>
        <w:rPr>
          <w:rFonts w:ascii="Verdana" w:hAnsi="Verdana"/>
          <w:spacing w:val="-2"/>
        </w:rPr>
      </w:pPr>
      <w:r w:rsidRPr="00001717">
        <w:rPr>
          <w:rFonts w:ascii="Verdana" w:hAnsi="Verdana"/>
          <w:spacing w:val="-2"/>
        </w:rPr>
        <w:t>Een probleem is echter te onderscheiden of sociale ach</w:t>
      </w:r>
      <w:r w:rsidRPr="00001717">
        <w:rPr>
          <w:rFonts w:ascii="Verdana" w:hAnsi="Verdana"/>
          <w:spacing w:val="-2"/>
        </w:rPr>
        <w:softHyphen/>
        <w:t>tergronden aan ethische opvattingen een meer tijdelijk karak</w:t>
      </w:r>
      <w:r w:rsidRPr="00001717">
        <w:rPr>
          <w:rFonts w:ascii="Verdana" w:hAnsi="Verdana"/>
          <w:spacing w:val="-2"/>
        </w:rPr>
        <w:softHyphen/>
        <w:t>ter geven. Van veel wetten van Mozes is altijd gezegd dat ze alleen voor Israël konden gelden. Misschien hebben christenen in de loop der tijden echter wel wat te weinig naar de wetten van Mozes geluisterd als het bijvoor</w:t>
      </w:r>
      <w:r w:rsidRPr="00001717">
        <w:rPr>
          <w:rFonts w:ascii="Verdana" w:hAnsi="Verdana"/>
          <w:spacing w:val="-2"/>
        </w:rPr>
        <w:softHyphen/>
        <w:t>beeld gaat over de omgang met de aarde en de armen. Dat moet ons voorzichtig maken!</w:t>
      </w:r>
    </w:p>
    <w:p w:rsidR="004335A4" w:rsidRPr="00001717" w:rsidRDefault="004335A4" w:rsidP="004335A4">
      <w:pPr>
        <w:tabs>
          <w:tab w:val="left" w:pos="-1440"/>
          <w:tab w:val="left" w:pos="-720"/>
        </w:tabs>
        <w:rPr>
          <w:rFonts w:ascii="Verdana" w:hAnsi="Verdana"/>
          <w:spacing w:val="-2"/>
        </w:rPr>
      </w:pPr>
    </w:p>
    <w:p w:rsidR="00F745B0" w:rsidRPr="00001717" w:rsidRDefault="00F745B0" w:rsidP="004335A4">
      <w:pPr>
        <w:tabs>
          <w:tab w:val="left" w:pos="-1440"/>
          <w:tab w:val="left" w:pos="-720"/>
        </w:tabs>
        <w:rPr>
          <w:rFonts w:ascii="Verdana" w:hAnsi="Verdana"/>
          <w:spacing w:val="-2"/>
        </w:rPr>
      </w:pPr>
      <w:r w:rsidRPr="00001717">
        <w:rPr>
          <w:rFonts w:ascii="Verdana" w:hAnsi="Verdana"/>
          <w:spacing w:val="-2"/>
        </w:rPr>
        <w:t xml:space="preserve">In Israël is er een koppeling tussen de cultische en de zedelijke ethiek. </w:t>
      </w:r>
      <w:r w:rsidR="0008788C" w:rsidRPr="00001717">
        <w:rPr>
          <w:rFonts w:ascii="Verdana" w:hAnsi="Verdana"/>
          <w:spacing w:val="-2"/>
        </w:rPr>
        <w:t xml:space="preserve">(‘Zedelijke ethiek’ zijn de geboden over de omgang met de naasten.) </w:t>
      </w:r>
      <w:r w:rsidRPr="00001717">
        <w:rPr>
          <w:rFonts w:ascii="Verdana" w:hAnsi="Verdana"/>
          <w:spacing w:val="-2"/>
        </w:rPr>
        <w:t xml:space="preserve">Dat is in de antieke wereld nieuw. De godsdiensten van de heidenen bestonden louter uit </w:t>
      </w:r>
      <w:r w:rsidR="00932ADA" w:rsidRPr="00001717">
        <w:rPr>
          <w:rFonts w:ascii="Verdana" w:hAnsi="Verdana"/>
          <w:spacing w:val="-2"/>
        </w:rPr>
        <w:t xml:space="preserve">cultische rituelen, feesten, enzovoorts, gericht op vruchtbaarheid of andere voorspoed. De goden – dus de priesters – gaven geen moreel onderwijs. </w:t>
      </w:r>
      <w:r w:rsidR="0008788C" w:rsidRPr="00001717">
        <w:rPr>
          <w:rFonts w:ascii="Verdana" w:hAnsi="Verdana"/>
          <w:spacing w:val="-2"/>
        </w:rPr>
        <w:t xml:space="preserve">Heidenen dachten wel na over de levenswandel, maar niet vanuit de godsdienst. Bij de Grieken en Romeinen was dat het denkwerk van filosofen. De heidenen konden jodendom en christendom </w:t>
      </w:r>
      <w:r w:rsidR="00E566C1" w:rsidRPr="00001717">
        <w:rPr>
          <w:rFonts w:ascii="Verdana" w:hAnsi="Verdana"/>
          <w:spacing w:val="-2"/>
        </w:rPr>
        <w:t xml:space="preserve">dan </w:t>
      </w:r>
      <w:r w:rsidR="0008788C" w:rsidRPr="00001717">
        <w:rPr>
          <w:rFonts w:ascii="Verdana" w:hAnsi="Verdana"/>
          <w:spacing w:val="-2"/>
        </w:rPr>
        <w:t xml:space="preserve">ook maar moeilijk plaatsen. Zij dachten dat het vooral filosofische bewegingen waren en geen godsdiensten, vanwege het sterke accent op moraal (en ook vanwege het ontbreken van godenbeelden!). </w:t>
      </w:r>
    </w:p>
    <w:p w:rsidR="00F745B0" w:rsidRPr="00001717" w:rsidRDefault="00F745B0" w:rsidP="004335A4">
      <w:pPr>
        <w:tabs>
          <w:tab w:val="left" w:pos="-1440"/>
          <w:tab w:val="left" w:pos="-720"/>
        </w:tabs>
        <w:rPr>
          <w:rFonts w:ascii="Verdana" w:hAnsi="Verdana"/>
          <w:spacing w:val="-2"/>
        </w:rPr>
      </w:pPr>
    </w:p>
    <w:p w:rsidR="004335A4" w:rsidRPr="00001717" w:rsidRDefault="0008788C" w:rsidP="004335A4">
      <w:pPr>
        <w:tabs>
          <w:tab w:val="left" w:pos="-1440"/>
          <w:tab w:val="left" w:pos="-720"/>
        </w:tabs>
        <w:rPr>
          <w:rFonts w:ascii="Verdana" w:hAnsi="Verdana"/>
          <w:spacing w:val="-2"/>
        </w:rPr>
      </w:pPr>
      <w:r w:rsidRPr="00001717">
        <w:rPr>
          <w:rFonts w:ascii="Verdana" w:hAnsi="Verdana"/>
          <w:spacing w:val="-2"/>
        </w:rPr>
        <w:lastRenderedPageBreak/>
        <w:t>De impact van de koppeling tussen cultus en zede</w:t>
      </w:r>
      <w:r w:rsidR="00E566C1" w:rsidRPr="00001717">
        <w:rPr>
          <w:rFonts w:ascii="Verdana" w:hAnsi="Verdana"/>
          <w:spacing w:val="-2"/>
        </w:rPr>
        <w:t>n</w:t>
      </w:r>
      <w:r w:rsidRPr="00001717">
        <w:rPr>
          <w:rFonts w:ascii="Verdana" w:hAnsi="Verdana"/>
          <w:spacing w:val="-2"/>
        </w:rPr>
        <w:t xml:space="preserve">wet in Israël is groot. </w:t>
      </w:r>
      <w:r w:rsidR="004335A4" w:rsidRPr="00001717">
        <w:rPr>
          <w:rFonts w:ascii="Verdana" w:hAnsi="Verdana"/>
          <w:spacing w:val="-2"/>
        </w:rPr>
        <w:t>De ethiek van het Oude Testament is</w:t>
      </w:r>
      <w:r w:rsidRPr="00001717">
        <w:rPr>
          <w:rFonts w:ascii="Verdana" w:hAnsi="Verdana"/>
          <w:spacing w:val="-2"/>
        </w:rPr>
        <w:t xml:space="preserve"> daardoor</w:t>
      </w:r>
      <w:r w:rsidR="004335A4" w:rsidRPr="00001717">
        <w:rPr>
          <w:rFonts w:ascii="Verdana" w:hAnsi="Verdana"/>
          <w:spacing w:val="-2"/>
        </w:rPr>
        <w:t>, anders dan de oud-ooster</w:t>
      </w:r>
      <w:r w:rsidR="004335A4" w:rsidRPr="00001717">
        <w:rPr>
          <w:rFonts w:ascii="Verdana" w:hAnsi="Verdana"/>
          <w:spacing w:val="-2"/>
        </w:rPr>
        <w:softHyphen/>
        <w:t xml:space="preserve">se, in de kern </w:t>
      </w:r>
      <w:r w:rsidR="004335A4" w:rsidRPr="00001717">
        <w:rPr>
          <w:rFonts w:ascii="Verdana" w:hAnsi="Verdana"/>
          <w:i/>
          <w:spacing w:val="-2"/>
        </w:rPr>
        <w:t>een eenheid</w:t>
      </w:r>
      <w:r w:rsidR="004335A4" w:rsidRPr="00001717">
        <w:rPr>
          <w:rFonts w:ascii="Verdana" w:hAnsi="Verdana"/>
          <w:spacing w:val="-2"/>
        </w:rPr>
        <w:t>. Dat heeft te maken met het monothe</w:t>
      </w:r>
      <w:r w:rsidR="004335A4" w:rsidRPr="00001717">
        <w:rPr>
          <w:rFonts w:ascii="Verdana" w:hAnsi="Verdana"/>
          <w:spacing w:val="-2"/>
        </w:rPr>
        <w:softHyphen/>
        <w:t>ïsme. Bij de heidenen ver</w:t>
      </w:r>
      <w:r w:rsidR="004335A4" w:rsidRPr="00001717">
        <w:rPr>
          <w:rFonts w:ascii="Verdana" w:hAnsi="Verdana"/>
          <w:spacing w:val="-2"/>
        </w:rPr>
        <w:softHyphen/>
        <w:t xml:space="preserve">schilden de ethische opvattingen per </w:t>
      </w:r>
      <w:r w:rsidRPr="00001717">
        <w:rPr>
          <w:rFonts w:ascii="Verdana" w:hAnsi="Verdana"/>
          <w:spacing w:val="-2"/>
        </w:rPr>
        <w:t>filosoof en de godsdienst stuurde de levenswandel al helemaal niet.</w:t>
      </w:r>
      <w:r w:rsidR="004335A4" w:rsidRPr="00001717">
        <w:rPr>
          <w:rFonts w:ascii="Verdana" w:hAnsi="Verdana"/>
          <w:spacing w:val="-2"/>
        </w:rPr>
        <w:t xml:space="preserve"> In Israël beheerst de </w:t>
      </w:r>
      <w:proofErr w:type="spellStart"/>
      <w:r w:rsidR="004335A4" w:rsidRPr="00001717">
        <w:rPr>
          <w:rFonts w:ascii="Verdana" w:hAnsi="Verdana"/>
          <w:spacing w:val="-2"/>
        </w:rPr>
        <w:t>Here</w:t>
      </w:r>
      <w:proofErr w:type="spellEnd"/>
      <w:r w:rsidR="004335A4" w:rsidRPr="00001717">
        <w:rPr>
          <w:rFonts w:ascii="Verdana" w:hAnsi="Verdana"/>
          <w:spacing w:val="-2"/>
        </w:rPr>
        <w:t xml:space="preserve"> God alleen het leven van alle mensen. Dat maakt de </w:t>
      </w:r>
      <w:r w:rsidR="00606305" w:rsidRPr="00001717">
        <w:rPr>
          <w:rFonts w:ascii="Verdana" w:hAnsi="Verdana"/>
          <w:spacing w:val="-2"/>
        </w:rPr>
        <w:t xml:space="preserve">morele </w:t>
      </w:r>
      <w:r w:rsidR="004335A4" w:rsidRPr="00001717">
        <w:rPr>
          <w:rFonts w:ascii="Verdana" w:hAnsi="Verdana"/>
          <w:spacing w:val="-2"/>
        </w:rPr>
        <w:t xml:space="preserve">boodschap helder </w:t>
      </w:r>
      <w:r w:rsidR="00606305" w:rsidRPr="00001717">
        <w:rPr>
          <w:rFonts w:ascii="Verdana" w:hAnsi="Verdana"/>
          <w:spacing w:val="-2"/>
        </w:rPr>
        <w:t xml:space="preserve">voor iedere Israëliet. Een tweede gevolg is dat de morele geboden </w:t>
      </w:r>
      <w:r w:rsidR="00606305" w:rsidRPr="00001717">
        <w:rPr>
          <w:rFonts w:ascii="Verdana" w:hAnsi="Verdana"/>
          <w:i/>
          <w:spacing w:val="-2"/>
        </w:rPr>
        <w:t>op gelijke wijze gezaghebbend zijn voor iedereen</w:t>
      </w:r>
      <w:r w:rsidR="00606305" w:rsidRPr="00001717">
        <w:rPr>
          <w:rFonts w:ascii="Verdana" w:hAnsi="Verdana"/>
          <w:spacing w:val="-2"/>
        </w:rPr>
        <w:t xml:space="preserve">. ‘Gij zult niet doden’ geldt voor iedereen, want iedereen wordt geacht God te gehoorzamen. Klassenjustitie en corruptie, waarbij rijken en machtigen zich morele vrijheden veroorloven, mogen in Israël niet voorkomen. De rijke afperser kan misschien mensen benadelen, maar hij kan God niet bedriegen en zal zijn straf dus niet ontlopen. </w:t>
      </w:r>
      <w:r w:rsidR="004335A4" w:rsidRPr="00001717">
        <w:rPr>
          <w:rFonts w:ascii="Verdana" w:hAnsi="Verdana"/>
          <w:spacing w:val="-2"/>
        </w:rPr>
        <w:t>Koning en knecht moeten beide aan Gods wetten gehoorzamen.</w:t>
      </w:r>
    </w:p>
    <w:p w:rsidR="004335A4" w:rsidRPr="00001717" w:rsidRDefault="004335A4" w:rsidP="004335A4">
      <w:pPr>
        <w:tabs>
          <w:tab w:val="left" w:pos="-1440"/>
          <w:tab w:val="left" w:pos="-720"/>
        </w:tabs>
        <w:rPr>
          <w:rFonts w:ascii="Verdana" w:hAnsi="Verdana"/>
          <w:spacing w:val="-2"/>
        </w:rPr>
      </w:pPr>
    </w:p>
    <w:p w:rsidR="004335A4" w:rsidRPr="00001717" w:rsidRDefault="004335A4" w:rsidP="004335A4">
      <w:pPr>
        <w:widowControl w:val="0"/>
        <w:numPr>
          <w:ilvl w:val="0"/>
          <w:numId w:val="9"/>
        </w:numPr>
        <w:tabs>
          <w:tab w:val="left" w:pos="-1440"/>
          <w:tab w:val="left" w:pos="-720"/>
        </w:tabs>
        <w:rPr>
          <w:rFonts w:ascii="Verdana" w:hAnsi="Verdana"/>
          <w:i/>
          <w:spacing w:val="-2"/>
          <w:sz w:val="18"/>
          <w:szCs w:val="18"/>
        </w:rPr>
      </w:pPr>
      <w:r w:rsidRPr="00001717">
        <w:rPr>
          <w:rFonts w:ascii="Verdana" w:hAnsi="Verdana"/>
          <w:i/>
          <w:spacing w:val="-2"/>
          <w:sz w:val="18"/>
          <w:szCs w:val="18"/>
        </w:rPr>
        <w:t>In Europa hadden we ook het Griekse denken erbij nodig – eerlijk is eerlijk – maar de bovenstaande opmerking maakt duidelijk dat de democratische rechtsstaat zich evenmin had kunnen ontwikkelen zonder de ethiek van Israël. Kun je dat laatste uitleggen?</w:t>
      </w:r>
    </w:p>
    <w:p w:rsidR="004335A4" w:rsidRPr="00001717" w:rsidRDefault="004335A4" w:rsidP="004335A4">
      <w:pPr>
        <w:tabs>
          <w:tab w:val="left" w:pos="-1440"/>
          <w:tab w:val="left" w:pos="-720"/>
        </w:tabs>
        <w:rPr>
          <w:rFonts w:ascii="Verdana" w:hAnsi="Verdana"/>
          <w:i/>
          <w:spacing w:val="-2"/>
        </w:rPr>
      </w:pPr>
    </w:p>
    <w:p w:rsidR="004335A4" w:rsidRPr="00001717" w:rsidRDefault="00574EC6" w:rsidP="004335A4">
      <w:pPr>
        <w:tabs>
          <w:tab w:val="left" w:pos="-1440"/>
          <w:tab w:val="left" w:pos="-720"/>
        </w:tabs>
        <w:rPr>
          <w:rFonts w:ascii="Verdana" w:hAnsi="Verdana"/>
          <w:spacing w:val="-2"/>
        </w:rPr>
      </w:pPr>
      <w:r w:rsidRPr="00001717">
        <w:rPr>
          <w:rFonts w:ascii="Verdana" w:hAnsi="Verdana"/>
          <w:spacing w:val="-2"/>
        </w:rPr>
        <w:t>D</w:t>
      </w:r>
      <w:r w:rsidR="004335A4" w:rsidRPr="00001717">
        <w:rPr>
          <w:rFonts w:ascii="Verdana" w:hAnsi="Verdana"/>
          <w:spacing w:val="-2"/>
        </w:rPr>
        <w:t>e relatie tussen zedelijke en cultische ethiek</w:t>
      </w:r>
      <w:r w:rsidRPr="00001717">
        <w:rPr>
          <w:rFonts w:ascii="Verdana" w:hAnsi="Verdana"/>
          <w:spacing w:val="-2"/>
        </w:rPr>
        <w:t xml:space="preserve"> heeft altijd een zekere spanning opgeleverd</w:t>
      </w:r>
      <w:r w:rsidR="004335A4" w:rsidRPr="00001717">
        <w:rPr>
          <w:rFonts w:ascii="Verdana" w:hAnsi="Verdana"/>
          <w:spacing w:val="-2"/>
        </w:rPr>
        <w:t>. In het Oude Testa</w:t>
      </w:r>
      <w:r w:rsidR="004335A4" w:rsidRPr="00001717">
        <w:rPr>
          <w:rFonts w:ascii="Verdana" w:hAnsi="Verdana"/>
          <w:spacing w:val="-2"/>
        </w:rPr>
        <w:softHyphen/>
        <w:t xml:space="preserve">ment </w:t>
      </w:r>
      <w:r w:rsidRPr="00001717">
        <w:rPr>
          <w:rFonts w:ascii="Verdana" w:hAnsi="Verdana"/>
          <w:spacing w:val="-2"/>
        </w:rPr>
        <w:t>zijn ze dus met elkaar verbonden</w:t>
      </w:r>
      <w:r w:rsidR="004335A4" w:rsidRPr="00001717">
        <w:rPr>
          <w:rFonts w:ascii="Verdana" w:hAnsi="Verdana"/>
          <w:spacing w:val="-2"/>
        </w:rPr>
        <w:t>, al zijn ze onderscheiden. Treffend is dat het centrum van de ethiek zedelijk is, de Decaloog en niet cultisch (Ex. 23:12vv). Micha 6:6-8 bevestigt dat duidelijk. Toch had de cultus telkens de neiging om het zedelijke te overwoe</w:t>
      </w:r>
      <w:r w:rsidR="004335A4" w:rsidRPr="00001717">
        <w:rPr>
          <w:rFonts w:ascii="Verdana" w:hAnsi="Verdana"/>
          <w:spacing w:val="-2"/>
        </w:rPr>
        <w:softHyphen/>
        <w:t xml:space="preserve">keren. </w:t>
      </w:r>
      <w:r w:rsidRPr="00001717">
        <w:rPr>
          <w:rFonts w:ascii="Verdana" w:hAnsi="Verdana"/>
          <w:spacing w:val="-2"/>
        </w:rPr>
        <w:t xml:space="preserve">De mensen in Israël hadden zelf ook de neiging om, net als de heidenen, de moraal bij de godsdienst vandaan te houden. Ze brachten hun offers en vierden hun feesten, maar hielden zich niet aan de geboden tegenover de naasten. </w:t>
      </w:r>
      <w:r w:rsidR="004335A4" w:rsidRPr="00001717">
        <w:rPr>
          <w:rFonts w:ascii="Verdana" w:hAnsi="Verdana"/>
          <w:spacing w:val="-2"/>
        </w:rPr>
        <w:t>De profeten (Amos!) brachten dan weer een correctie aan</w:t>
      </w:r>
      <w:r w:rsidRPr="00001717">
        <w:rPr>
          <w:rFonts w:ascii="Verdana" w:hAnsi="Verdana"/>
          <w:spacing w:val="-2"/>
        </w:rPr>
        <w:t xml:space="preserve"> door de zedenwet te onderstrepen.</w:t>
      </w:r>
      <w:r w:rsidR="004335A4" w:rsidRPr="00001717">
        <w:rPr>
          <w:rFonts w:ascii="Verdana" w:hAnsi="Verdana"/>
          <w:spacing w:val="-2"/>
        </w:rPr>
        <w:t xml:space="preserve"> </w:t>
      </w:r>
      <w:r w:rsidR="007221AE" w:rsidRPr="00001717">
        <w:rPr>
          <w:rFonts w:ascii="Verdana" w:hAnsi="Verdana"/>
          <w:spacing w:val="-2"/>
        </w:rPr>
        <w:t xml:space="preserve">De profeten stonden trouwens niet alleen, ook de spreukendichter laat de zedenwet prevaleren boven de cultische wetten, zie bijvoorbeeld Spr. 21: 3 ‘De Heer heeft liever dat je eerlijk en rechtvaardig handelt dan dat je een offer brengt!’ </w:t>
      </w:r>
      <w:r w:rsidR="004335A4" w:rsidRPr="00001717">
        <w:rPr>
          <w:rFonts w:ascii="Verdana" w:hAnsi="Verdana"/>
          <w:spacing w:val="-2"/>
        </w:rPr>
        <w:t xml:space="preserve">In de tijd van de Farizeeërs heeft de </w:t>
      </w:r>
      <w:proofErr w:type="spellStart"/>
      <w:r w:rsidR="004335A4" w:rsidRPr="00001717">
        <w:rPr>
          <w:rFonts w:ascii="Verdana" w:hAnsi="Verdana"/>
          <w:spacing w:val="-2"/>
        </w:rPr>
        <w:t>Here</w:t>
      </w:r>
      <w:proofErr w:type="spellEnd"/>
      <w:r w:rsidR="004335A4" w:rsidRPr="00001717">
        <w:rPr>
          <w:rFonts w:ascii="Verdana" w:hAnsi="Verdana"/>
          <w:spacing w:val="-2"/>
        </w:rPr>
        <w:t xml:space="preserve"> Jezus zich in de samenvatting van de wet aangesloten bij de profeten en de nadruk op de zedelijke geboden. De liefde tot God (Deut. 6:</w:t>
      </w:r>
      <w:r w:rsidR="004335A4" w:rsidRPr="00001717">
        <w:rPr>
          <w:rFonts w:ascii="Verdana" w:hAnsi="Verdana"/>
          <w:spacing w:val="-2"/>
        </w:rPr>
        <w:softHyphen/>
        <w:t xml:space="preserve">5) en tot de naaste (Lev. </w:t>
      </w:r>
      <w:r w:rsidR="004335A4" w:rsidRPr="00001717">
        <w:rPr>
          <w:rFonts w:ascii="Verdana" w:hAnsi="Verdana"/>
          <w:spacing w:val="-2"/>
        </w:rPr>
        <w:softHyphen/>
        <w:t>19:18) worden door Christus naar voren gehaald uit een grote hoeveelheid zedelij</w:t>
      </w:r>
      <w:r w:rsidR="004335A4" w:rsidRPr="00001717">
        <w:rPr>
          <w:rFonts w:ascii="Verdana" w:hAnsi="Verdana"/>
          <w:spacing w:val="-2"/>
        </w:rPr>
        <w:softHyphen/>
        <w:t>ke en cultische geboden.</w:t>
      </w:r>
      <w:r w:rsidR="007221AE" w:rsidRPr="00001717">
        <w:rPr>
          <w:rFonts w:ascii="Verdana" w:hAnsi="Verdana"/>
          <w:spacing w:val="-2"/>
        </w:rPr>
        <w:t xml:space="preserve"> Daarbij sluit de rest van het Nieuwe Testament zich aan, zie bijv. Hebr. 13:16: ‘Houd de liefdadigheid en de onderlinge solidariteit in ere, want dat zijn offers waarin God behagen schept!’</w:t>
      </w:r>
    </w:p>
    <w:p w:rsidR="004335A4" w:rsidRPr="00001717" w:rsidRDefault="004335A4" w:rsidP="004335A4">
      <w:pPr>
        <w:tabs>
          <w:tab w:val="left" w:pos="-1440"/>
          <w:tab w:val="left" w:pos="-720"/>
        </w:tabs>
        <w:rPr>
          <w:rFonts w:ascii="Verdana" w:hAnsi="Verdana"/>
          <w:spacing w:val="-2"/>
        </w:rPr>
      </w:pPr>
      <w:r w:rsidRPr="00001717">
        <w:rPr>
          <w:rFonts w:ascii="Verdana" w:hAnsi="Verdana"/>
          <w:spacing w:val="-2"/>
        </w:rPr>
        <w:tab/>
        <w:t>De spanning tussen moraal en cultus is van alle tijden. Altijd zijn er mensen die menen goed te leven als ze maar trouw hun godsdien</w:t>
      </w:r>
      <w:r w:rsidRPr="00001717">
        <w:rPr>
          <w:rFonts w:ascii="Verdana" w:hAnsi="Verdana"/>
          <w:spacing w:val="-2"/>
        </w:rPr>
        <w:softHyphen/>
        <w:t xml:space="preserve">stige goede werken doen. </w:t>
      </w:r>
      <w:r w:rsidR="00574EC6" w:rsidRPr="00001717">
        <w:rPr>
          <w:rFonts w:ascii="Verdana" w:hAnsi="Verdana"/>
          <w:spacing w:val="-2"/>
        </w:rPr>
        <w:t xml:space="preserve">Ze genieten van hun eigen mooie liederen, maar vergeten gerechtigheid te betrachten. Ze maken ruzie over cultische kwesties en laten medemensen in de kou staan. </w:t>
      </w:r>
      <w:r w:rsidRPr="00001717">
        <w:rPr>
          <w:rFonts w:ascii="Verdana" w:hAnsi="Verdana"/>
          <w:spacing w:val="-2"/>
        </w:rPr>
        <w:t xml:space="preserve">Hier volgt als illustratie daarvan een fel citaat van Adam Smith (de grondlegger van het vrije-markt denken!) uit ‘The </w:t>
      </w:r>
      <w:proofErr w:type="spellStart"/>
      <w:r w:rsidRPr="00001717">
        <w:rPr>
          <w:rFonts w:ascii="Verdana" w:hAnsi="Verdana"/>
          <w:spacing w:val="-2"/>
        </w:rPr>
        <w:t>theory</w:t>
      </w:r>
      <w:proofErr w:type="spellEnd"/>
      <w:r w:rsidRPr="00001717">
        <w:rPr>
          <w:rFonts w:ascii="Verdana" w:hAnsi="Verdana"/>
          <w:spacing w:val="-2"/>
        </w:rPr>
        <w:t xml:space="preserve"> of </w:t>
      </w:r>
      <w:proofErr w:type="spellStart"/>
      <w:r w:rsidRPr="00001717">
        <w:rPr>
          <w:rFonts w:ascii="Verdana" w:hAnsi="Verdana"/>
          <w:spacing w:val="-2"/>
        </w:rPr>
        <w:t>moral</w:t>
      </w:r>
      <w:proofErr w:type="spellEnd"/>
      <w:r w:rsidRPr="00001717">
        <w:rPr>
          <w:rFonts w:ascii="Verdana" w:hAnsi="Verdana"/>
          <w:spacing w:val="-2"/>
        </w:rPr>
        <w:t xml:space="preserve"> </w:t>
      </w:r>
      <w:proofErr w:type="spellStart"/>
      <w:r w:rsidRPr="00001717">
        <w:rPr>
          <w:rFonts w:ascii="Verdana" w:hAnsi="Verdana"/>
          <w:spacing w:val="-2"/>
        </w:rPr>
        <w:t>sentiments</w:t>
      </w:r>
      <w:proofErr w:type="spellEnd"/>
      <w:r w:rsidRPr="00001717">
        <w:rPr>
          <w:rFonts w:ascii="Verdana" w:hAnsi="Verdana"/>
          <w:spacing w:val="-2"/>
        </w:rPr>
        <w:t xml:space="preserve">’ (1759). ‘Waneer de natuurlijke beginselen van de religie niet worden gecorrumpeerd door het fanatisme van waardeloze klieken; wanneer het eerste dat zij (= de religie) eist de vervulling is van alle morele plichten; wanneer de mensen niet geleerd wordt om eerder allerlei beuzelachtige godsdienstige verplichtingen na te komen dan daden van goedheid en gerechtigheid te verrichten; wanneer ze niet geleerd wordt zich in te beelden dat ze het door offers, ceremoniën en ijdele smeekbeden met de Godheid op een </w:t>
      </w:r>
      <w:proofErr w:type="spellStart"/>
      <w:r w:rsidRPr="00001717">
        <w:rPr>
          <w:rFonts w:ascii="Verdana" w:hAnsi="Verdana"/>
          <w:spacing w:val="-2"/>
        </w:rPr>
        <w:t>accoordje</w:t>
      </w:r>
      <w:proofErr w:type="spellEnd"/>
      <w:r w:rsidRPr="00001717">
        <w:rPr>
          <w:rFonts w:ascii="Verdana" w:hAnsi="Verdana"/>
          <w:spacing w:val="-2"/>
        </w:rPr>
        <w:t xml:space="preserve"> kunnen gooien om hun bedrog, gemeenheid en gewelddadigheid door de vingers </w:t>
      </w:r>
      <w:r w:rsidRPr="00001717">
        <w:rPr>
          <w:rFonts w:ascii="Verdana" w:hAnsi="Verdana"/>
          <w:spacing w:val="-2"/>
        </w:rPr>
        <w:lastRenderedPageBreak/>
        <w:t>te zien; dan heeft de wereld terecht vertrouwen in de juistheid van het gedrag van de religieuze mens’</w:t>
      </w:r>
    </w:p>
    <w:p w:rsidR="004335A4" w:rsidRPr="00001717" w:rsidRDefault="004335A4" w:rsidP="004335A4">
      <w:pPr>
        <w:tabs>
          <w:tab w:val="left" w:pos="-1440"/>
          <w:tab w:val="left" w:pos="-720"/>
        </w:tabs>
        <w:rPr>
          <w:rFonts w:ascii="Verdana" w:hAnsi="Verdana"/>
          <w:spacing w:val="-2"/>
        </w:rPr>
      </w:pPr>
    </w:p>
    <w:p w:rsidR="004335A4" w:rsidRPr="00001717" w:rsidRDefault="004335A4" w:rsidP="004335A4">
      <w:pPr>
        <w:widowControl w:val="0"/>
        <w:numPr>
          <w:ilvl w:val="0"/>
          <w:numId w:val="9"/>
        </w:numPr>
        <w:tabs>
          <w:tab w:val="left" w:pos="-1440"/>
          <w:tab w:val="left" w:pos="-720"/>
        </w:tabs>
        <w:rPr>
          <w:rFonts w:ascii="Verdana" w:hAnsi="Verdana"/>
          <w:i/>
          <w:spacing w:val="-2"/>
          <w:sz w:val="18"/>
          <w:szCs w:val="18"/>
        </w:rPr>
      </w:pPr>
      <w:r w:rsidRPr="00001717">
        <w:rPr>
          <w:rFonts w:ascii="Verdana" w:hAnsi="Verdana"/>
          <w:i/>
          <w:spacing w:val="-2"/>
          <w:sz w:val="18"/>
          <w:szCs w:val="18"/>
        </w:rPr>
        <w:t>Geef  Micha 6:1-8</w:t>
      </w:r>
      <w:r w:rsidR="003C3AC0" w:rsidRPr="00001717">
        <w:rPr>
          <w:rFonts w:ascii="Verdana" w:hAnsi="Verdana"/>
          <w:i/>
          <w:spacing w:val="-2"/>
          <w:sz w:val="18"/>
          <w:szCs w:val="18"/>
        </w:rPr>
        <w:t xml:space="preserve"> in eigen woorden weer</w:t>
      </w:r>
      <w:r w:rsidRPr="00001717">
        <w:rPr>
          <w:rFonts w:ascii="Verdana" w:hAnsi="Verdana"/>
          <w:i/>
          <w:spacing w:val="-2"/>
          <w:sz w:val="18"/>
          <w:szCs w:val="18"/>
        </w:rPr>
        <w:t>.</w:t>
      </w:r>
      <w:r w:rsidR="003C3AC0" w:rsidRPr="00001717">
        <w:rPr>
          <w:rFonts w:ascii="Verdana" w:hAnsi="Verdana"/>
          <w:i/>
          <w:spacing w:val="-2"/>
          <w:sz w:val="18"/>
          <w:szCs w:val="18"/>
        </w:rPr>
        <w:t xml:space="preserve"> Noem de stappen in de redenering.</w:t>
      </w:r>
    </w:p>
    <w:p w:rsidR="004335A4" w:rsidRPr="00001717" w:rsidRDefault="004335A4" w:rsidP="004335A4">
      <w:pPr>
        <w:widowControl w:val="0"/>
        <w:numPr>
          <w:ilvl w:val="0"/>
          <w:numId w:val="9"/>
        </w:numPr>
        <w:tabs>
          <w:tab w:val="left" w:pos="-1440"/>
          <w:tab w:val="left" w:pos="-720"/>
        </w:tabs>
        <w:rPr>
          <w:rFonts w:ascii="Verdana" w:hAnsi="Verdana"/>
          <w:i/>
          <w:spacing w:val="-2"/>
          <w:sz w:val="18"/>
          <w:szCs w:val="18"/>
        </w:rPr>
      </w:pPr>
      <w:r w:rsidRPr="00001717">
        <w:rPr>
          <w:rFonts w:ascii="Verdana" w:hAnsi="Verdana"/>
          <w:i/>
          <w:spacing w:val="-2"/>
          <w:sz w:val="18"/>
          <w:szCs w:val="18"/>
        </w:rPr>
        <w:t xml:space="preserve">Geef </w:t>
      </w:r>
      <w:r w:rsidR="003C3AC0" w:rsidRPr="00001717">
        <w:rPr>
          <w:rFonts w:ascii="Verdana" w:hAnsi="Verdana"/>
          <w:i/>
          <w:spacing w:val="-2"/>
          <w:sz w:val="18"/>
          <w:szCs w:val="18"/>
        </w:rPr>
        <w:t xml:space="preserve"> </w:t>
      </w:r>
      <w:r w:rsidRPr="00001717">
        <w:rPr>
          <w:rFonts w:ascii="Verdana" w:hAnsi="Verdana"/>
          <w:i/>
          <w:spacing w:val="-2"/>
          <w:sz w:val="18"/>
          <w:szCs w:val="18"/>
        </w:rPr>
        <w:t>een uitleg van de gelijkenis van de barmhartige Samaritaan (Luk. 10) vanuit  Micha 6:1-8.</w:t>
      </w:r>
    </w:p>
    <w:p w:rsidR="00E566C1" w:rsidRPr="00001717" w:rsidRDefault="00E566C1" w:rsidP="004335A4">
      <w:pPr>
        <w:widowControl w:val="0"/>
        <w:numPr>
          <w:ilvl w:val="0"/>
          <w:numId w:val="9"/>
        </w:numPr>
        <w:tabs>
          <w:tab w:val="left" w:pos="-1440"/>
          <w:tab w:val="left" w:pos="-720"/>
        </w:tabs>
        <w:rPr>
          <w:rFonts w:ascii="Verdana" w:hAnsi="Verdana"/>
          <w:i/>
          <w:spacing w:val="-2"/>
        </w:rPr>
      </w:pPr>
      <w:r w:rsidRPr="00001717">
        <w:rPr>
          <w:rFonts w:ascii="Verdana" w:hAnsi="Verdana"/>
          <w:i/>
          <w:spacing w:val="-2"/>
          <w:sz w:val="18"/>
          <w:szCs w:val="18"/>
        </w:rPr>
        <w:t>Geef zelf een voorbeeld van dichtbij (uit je eigen leven of uit je eigen christelijke gemeente) waaruit blijkt dat ook jij de neiging hebt om de cultus belangrijker te vinden dan de zedenwet</w:t>
      </w:r>
      <w:r w:rsidRPr="00001717">
        <w:rPr>
          <w:rFonts w:ascii="Verdana" w:hAnsi="Verdana"/>
          <w:i/>
          <w:spacing w:val="-2"/>
        </w:rPr>
        <w:t>.</w:t>
      </w:r>
    </w:p>
    <w:p w:rsidR="004335A4" w:rsidRPr="00001717" w:rsidRDefault="004335A4" w:rsidP="004335A4">
      <w:pPr>
        <w:tabs>
          <w:tab w:val="left" w:pos="-1440"/>
          <w:tab w:val="left" w:pos="-720"/>
        </w:tabs>
        <w:ind w:left="720"/>
        <w:rPr>
          <w:rFonts w:ascii="Verdana" w:hAnsi="Verdana"/>
          <w:spacing w:val="-2"/>
        </w:rPr>
      </w:pPr>
    </w:p>
    <w:p w:rsidR="004335A4" w:rsidRPr="00001717" w:rsidRDefault="004335A4" w:rsidP="004335A4">
      <w:pPr>
        <w:pStyle w:val="Kop1"/>
        <w:numPr>
          <w:ilvl w:val="0"/>
          <w:numId w:val="0"/>
        </w:numPr>
        <w:rPr>
          <w:rFonts w:ascii="Verdana" w:hAnsi="Verdana"/>
          <w:b/>
          <w:sz w:val="24"/>
        </w:rPr>
      </w:pPr>
      <w:r w:rsidRPr="00001717">
        <w:rPr>
          <w:rFonts w:ascii="Verdana" w:hAnsi="Verdana"/>
          <w:b/>
          <w:sz w:val="24"/>
        </w:rPr>
        <w:t>De gemeenschap en het individu en hun ethische verantwoor</w:t>
      </w:r>
      <w:r w:rsidRPr="00001717">
        <w:rPr>
          <w:rFonts w:ascii="Verdana" w:hAnsi="Verdana"/>
          <w:b/>
          <w:sz w:val="24"/>
        </w:rPr>
        <w:softHyphen/>
        <w:t>delijkheid</w:t>
      </w:r>
    </w:p>
    <w:p w:rsidR="004335A4" w:rsidRPr="00001717" w:rsidRDefault="004335A4" w:rsidP="004335A4">
      <w:pPr>
        <w:tabs>
          <w:tab w:val="left" w:pos="-1440"/>
          <w:tab w:val="left" w:pos="-720"/>
        </w:tabs>
        <w:rPr>
          <w:rFonts w:ascii="Verdana" w:hAnsi="Verdana"/>
          <w:spacing w:val="-2"/>
        </w:rPr>
      </w:pPr>
    </w:p>
    <w:p w:rsidR="004335A4" w:rsidRPr="00001717" w:rsidRDefault="004335A4" w:rsidP="004335A4">
      <w:pPr>
        <w:tabs>
          <w:tab w:val="left" w:pos="-1440"/>
          <w:tab w:val="left" w:pos="-720"/>
        </w:tabs>
        <w:rPr>
          <w:rFonts w:ascii="Verdana" w:hAnsi="Verdana"/>
          <w:spacing w:val="-2"/>
        </w:rPr>
      </w:pPr>
      <w:r w:rsidRPr="00001717">
        <w:rPr>
          <w:rFonts w:ascii="Verdana" w:hAnsi="Verdana"/>
          <w:spacing w:val="-2"/>
        </w:rPr>
        <w:t>In de ethiek is het centrale motief het gemeenschapsbesef. Daarin komen drie factoren samen: sociale, historische en godsdienstige.</w:t>
      </w:r>
    </w:p>
    <w:p w:rsidR="004335A4" w:rsidRPr="00001717" w:rsidRDefault="004335A4" w:rsidP="004335A4">
      <w:pPr>
        <w:widowControl w:val="0"/>
        <w:numPr>
          <w:ilvl w:val="0"/>
          <w:numId w:val="10"/>
        </w:numPr>
        <w:tabs>
          <w:tab w:val="left" w:pos="-1440"/>
          <w:tab w:val="left" w:pos="-720"/>
        </w:tabs>
        <w:rPr>
          <w:rFonts w:ascii="Verdana" w:hAnsi="Verdana"/>
          <w:spacing w:val="-2"/>
        </w:rPr>
      </w:pPr>
      <w:r w:rsidRPr="00001717">
        <w:rPr>
          <w:rFonts w:ascii="Verdana" w:hAnsi="Verdana"/>
          <w:spacing w:val="-2"/>
        </w:rPr>
        <w:t>De ethiek is gemeenschapsethiek omdat de Israëlieten stam- en bloedverwanten zijn die voor elkaar moeten opkomen.</w:t>
      </w:r>
    </w:p>
    <w:p w:rsidR="004335A4" w:rsidRPr="00001717" w:rsidRDefault="004335A4" w:rsidP="004335A4">
      <w:pPr>
        <w:widowControl w:val="0"/>
        <w:numPr>
          <w:ilvl w:val="0"/>
          <w:numId w:val="10"/>
        </w:numPr>
        <w:tabs>
          <w:tab w:val="left" w:pos="-1440"/>
          <w:tab w:val="left" w:pos="-720"/>
        </w:tabs>
        <w:rPr>
          <w:rFonts w:ascii="Verdana" w:hAnsi="Verdana"/>
          <w:spacing w:val="-2"/>
        </w:rPr>
      </w:pPr>
      <w:r w:rsidRPr="00001717">
        <w:rPr>
          <w:rFonts w:ascii="Verdana" w:hAnsi="Verdana"/>
          <w:spacing w:val="-2"/>
        </w:rPr>
        <w:t>De gemeenschapsethiek is ook gefundeerd in de gemeenschappe</w:t>
      </w:r>
      <w:r w:rsidRPr="00001717">
        <w:rPr>
          <w:rFonts w:ascii="Verdana" w:hAnsi="Verdana"/>
          <w:spacing w:val="-2"/>
        </w:rPr>
        <w:softHyphen/>
        <w:t>lijke geschiedenis (Exodus!)</w:t>
      </w:r>
    </w:p>
    <w:p w:rsidR="004335A4" w:rsidRPr="00001717" w:rsidRDefault="004335A4" w:rsidP="004335A4">
      <w:pPr>
        <w:widowControl w:val="0"/>
        <w:numPr>
          <w:ilvl w:val="0"/>
          <w:numId w:val="10"/>
        </w:numPr>
        <w:tabs>
          <w:tab w:val="left" w:pos="-1440"/>
          <w:tab w:val="left" w:pos="-720"/>
        </w:tabs>
        <w:rPr>
          <w:rFonts w:ascii="Verdana" w:hAnsi="Verdana"/>
          <w:spacing w:val="-2"/>
        </w:rPr>
      </w:pPr>
      <w:r w:rsidRPr="00001717">
        <w:rPr>
          <w:rFonts w:ascii="Verdana" w:hAnsi="Verdana"/>
          <w:spacing w:val="-2"/>
        </w:rPr>
        <w:t>De laatste en belangrijkste factor is het gemeenschappelijk geloof in God, dat de Israëlieten op een andere manier tot broeders en zus</w:t>
      </w:r>
      <w:r w:rsidRPr="00001717">
        <w:rPr>
          <w:rFonts w:ascii="Verdana" w:hAnsi="Verdana"/>
          <w:spacing w:val="-2"/>
        </w:rPr>
        <w:softHyphen/>
        <w:t>ters maakt.</w:t>
      </w:r>
    </w:p>
    <w:p w:rsidR="004335A4" w:rsidRPr="00001717" w:rsidRDefault="004335A4" w:rsidP="004335A4">
      <w:pPr>
        <w:tabs>
          <w:tab w:val="left" w:pos="-1440"/>
          <w:tab w:val="left" w:pos="-720"/>
        </w:tabs>
        <w:rPr>
          <w:rFonts w:ascii="Verdana" w:hAnsi="Verdana"/>
          <w:spacing w:val="-2"/>
        </w:rPr>
      </w:pPr>
    </w:p>
    <w:p w:rsidR="004335A4" w:rsidRPr="00001717" w:rsidRDefault="004335A4" w:rsidP="004335A4">
      <w:pPr>
        <w:tabs>
          <w:tab w:val="left" w:pos="-1440"/>
          <w:tab w:val="left" w:pos="-720"/>
        </w:tabs>
        <w:rPr>
          <w:rFonts w:ascii="Verdana" w:hAnsi="Verdana"/>
          <w:spacing w:val="-2"/>
        </w:rPr>
      </w:pPr>
      <w:r w:rsidRPr="00001717">
        <w:rPr>
          <w:rFonts w:ascii="Verdana" w:hAnsi="Verdana"/>
          <w:spacing w:val="-2"/>
        </w:rPr>
        <w:t>Het gebod om de naaste lief te hebben als zichzelf (Lev. 19:18) is een oos</w:t>
      </w:r>
      <w:r w:rsidRPr="00001717">
        <w:rPr>
          <w:rFonts w:ascii="Verdana" w:hAnsi="Verdana"/>
          <w:spacing w:val="-2"/>
        </w:rPr>
        <w:softHyphen/>
        <w:t>ters-concrete formulering. Zó horen stam- en bloedverwanten met elkaar om te gaan. Die naastenliefde heeft alles met God te maken. Zij is alleen maar te begrij</w:t>
      </w:r>
      <w:r w:rsidRPr="00001717">
        <w:rPr>
          <w:rFonts w:ascii="Verdana" w:hAnsi="Verdana"/>
          <w:spacing w:val="-2"/>
        </w:rPr>
        <w:softHyphen/>
        <w:t>pen als je weet hebt van de groot</w:t>
      </w:r>
      <w:r w:rsidRPr="00001717">
        <w:rPr>
          <w:rFonts w:ascii="Verdana" w:hAnsi="Verdana"/>
          <w:spacing w:val="-2"/>
        </w:rPr>
        <w:softHyphen/>
        <w:t>heid van de liefde Gods voor zijn volk. 'Gij zult uw naaste liefhebben als uzelf' wordt gevolgd door: 'Ik ben de HERE'. Gods openbaring bevestigde zo de sociale relatie waarin de Israëlieten ten opzichte van elkaar stonden. In Lev. 19:34 verbindt God daar de historische compo</w:t>
      </w:r>
      <w:r w:rsidRPr="00001717">
        <w:rPr>
          <w:rFonts w:ascii="Verdana" w:hAnsi="Verdana"/>
          <w:spacing w:val="-2"/>
        </w:rPr>
        <w:softHyphen/>
        <w:t>nent aan. 'Heb uw naaste lief, want u was vreemdeling in Egypte!' God leidde de geschiedenis die Israël samen</w:t>
      </w:r>
      <w:r w:rsidRPr="00001717">
        <w:rPr>
          <w:rFonts w:ascii="Verdana" w:hAnsi="Verdana"/>
          <w:spacing w:val="-2"/>
        </w:rPr>
        <w:softHyphen/>
        <w:t xml:space="preserve">bond. </w:t>
      </w:r>
    </w:p>
    <w:p w:rsidR="004335A4" w:rsidRPr="00001717" w:rsidRDefault="004335A4" w:rsidP="004335A4">
      <w:pPr>
        <w:tabs>
          <w:tab w:val="left" w:pos="-1440"/>
          <w:tab w:val="left" w:pos="-720"/>
        </w:tabs>
        <w:rPr>
          <w:rFonts w:ascii="Verdana" w:hAnsi="Verdana"/>
          <w:spacing w:val="-2"/>
        </w:rPr>
      </w:pPr>
    </w:p>
    <w:p w:rsidR="004335A4" w:rsidRPr="00001717" w:rsidRDefault="004335A4" w:rsidP="004335A4">
      <w:pPr>
        <w:tabs>
          <w:tab w:val="left" w:pos="-1440"/>
          <w:tab w:val="left" w:pos="-720"/>
        </w:tabs>
        <w:rPr>
          <w:rFonts w:ascii="Verdana" w:hAnsi="Verdana"/>
          <w:spacing w:val="-2"/>
        </w:rPr>
      </w:pPr>
      <w:r w:rsidRPr="00001717">
        <w:rPr>
          <w:rFonts w:ascii="Verdana" w:hAnsi="Verdana"/>
          <w:spacing w:val="-2"/>
        </w:rPr>
        <w:t xml:space="preserve">Dus: </w:t>
      </w:r>
      <w:proofErr w:type="spellStart"/>
      <w:r w:rsidRPr="00001717">
        <w:rPr>
          <w:rFonts w:ascii="Verdana" w:hAnsi="Verdana"/>
          <w:spacing w:val="-2"/>
        </w:rPr>
        <w:t>Israelieten</w:t>
      </w:r>
      <w:proofErr w:type="spellEnd"/>
      <w:r w:rsidRPr="00001717">
        <w:rPr>
          <w:rFonts w:ascii="Verdana" w:hAnsi="Verdana"/>
          <w:spacing w:val="-2"/>
        </w:rPr>
        <w:t xml:space="preserve"> zijn gemeenschapsmensen. De ethiek heeft echter niet alleen de gerichtheid op de gemeenschap als achtergrond maar ook de individuele verantwoordelijkheid. Die mogen niet tegen elkaar uitgespeeld worden. Het individue</w:t>
      </w:r>
      <w:r w:rsidRPr="00001717">
        <w:rPr>
          <w:rFonts w:ascii="Verdana" w:hAnsi="Verdana"/>
          <w:spacing w:val="-2"/>
        </w:rPr>
        <w:softHyphen/>
        <w:t>le is niet pas van de tijd der grote profeten, wat wel beweerd wordt. David wordt bijvoorbeeld al aangesproken op zijn persoonlijke zonden. Beide facto</w:t>
      </w:r>
      <w:r w:rsidRPr="00001717">
        <w:rPr>
          <w:rFonts w:ascii="Verdana" w:hAnsi="Verdana"/>
          <w:spacing w:val="-2"/>
        </w:rPr>
        <w:softHyphen/>
        <w:t xml:space="preserve">ren en verantwoordelijkheden worden bij elkaar gehouden. Er is de collectieve verantwoordelijkheid (koning voor het volk, vader voor het gezin </w:t>
      </w:r>
      <w:proofErr w:type="spellStart"/>
      <w:r w:rsidRPr="00001717">
        <w:rPr>
          <w:rFonts w:ascii="Verdana" w:hAnsi="Verdana"/>
          <w:spacing w:val="-2"/>
        </w:rPr>
        <w:t>èn</w:t>
      </w:r>
      <w:proofErr w:type="spellEnd"/>
      <w:r w:rsidRPr="00001717">
        <w:rPr>
          <w:rFonts w:ascii="Verdana" w:hAnsi="Verdana"/>
          <w:spacing w:val="-2"/>
        </w:rPr>
        <w:t xml:space="preserve"> andersom). Daarom is er eventueel ook straf voor het hele gezin of volk (</w:t>
      </w:r>
      <w:proofErr w:type="spellStart"/>
      <w:r w:rsidRPr="00001717">
        <w:rPr>
          <w:rFonts w:ascii="Verdana" w:hAnsi="Verdana"/>
          <w:spacing w:val="-2"/>
        </w:rPr>
        <w:t>Achan</w:t>
      </w:r>
      <w:proofErr w:type="spellEnd"/>
      <w:r w:rsidRPr="00001717">
        <w:rPr>
          <w:rFonts w:ascii="Verdana" w:hAnsi="Verdana"/>
          <w:spacing w:val="-2"/>
        </w:rPr>
        <w:t>, ballingschap). Er is ook de individuele verantwoordelijkheid. Zelfs in de ballingschap spreekt Ezechiël het volk daar op aan. (Zie voor de beide accenten: Ps. 51, Ez. 18:19,</w:t>
      </w:r>
      <w:r w:rsidRPr="00001717">
        <w:rPr>
          <w:rFonts w:ascii="Verdana" w:hAnsi="Verdana"/>
          <w:spacing w:val="-2"/>
        </w:rPr>
        <w:softHyphen/>
        <w:t xml:space="preserve">20, </w:t>
      </w:r>
      <w:r w:rsidR="00CD6990" w:rsidRPr="00001717">
        <w:rPr>
          <w:rFonts w:ascii="Verdana" w:hAnsi="Verdana"/>
          <w:spacing w:val="-2"/>
        </w:rPr>
        <w:t>Ex. 20:5,6</w:t>
      </w:r>
      <w:r w:rsidRPr="00001717">
        <w:rPr>
          <w:rFonts w:ascii="Verdana" w:hAnsi="Verdana"/>
          <w:spacing w:val="-2"/>
        </w:rPr>
        <w:t xml:space="preserve">, Jer. 16:10-13, Jer. 17:10, </w:t>
      </w:r>
      <w:r w:rsidR="00CD6990" w:rsidRPr="00001717">
        <w:rPr>
          <w:rFonts w:ascii="Verdana" w:hAnsi="Verdana"/>
          <w:spacing w:val="-2"/>
        </w:rPr>
        <w:t xml:space="preserve">Jer. 31:29,30, </w:t>
      </w:r>
      <w:r w:rsidRPr="00001717">
        <w:rPr>
          <w:rFonts w:ascii="Verdana" w:hAnsi="Verdana"/>
          <w:spacing w:val="-2"/>
        </w:rPr>
        <w:t>2 Kon. 14:6, Neh. 9:33, Dan. 9:3-19.)</w:t>
      </w:r>
    </w:p>
    <w:p w:rsidR="004335A4" w:rsidRPr="00001717" w:rsidRDefault="004335A4" w:rsidP="004335A4">
      <w:pPr>
        <w:tabs>
          <w:tab w:val="left" w:pos="-1440"/>
          <w:tab w:val="left" w:pos="-720"/>
        </w:tabs>
        <w:rPr>
          <w:rFonts w:ascii="Verdana" w:hAnsi="Verdana"/>
          <w:i/>
          <w:spacing w:val="-2"/>
        </w:rPr>
      </w:pPr>
    </w:p>
    <w:p w:rsidR="004335A4" w:rsidRPr="00001717" w:rsidRDefault="004335A4" w:rsidP="004335A4">
      <w:pPr>
        <w:widowControl w:val="0"/>
        <w:numPr>
          <w:ilvl w:val="0"/>
          <w:numId w:val="9"/>
        </w:numPr>
        <w:tabs>
          <w:tab w:val="left" w:pos="-1440"/>
          <w:tab w:val="left" w:pos="-720"/>
        </w:tabs>
        <w:rPr>
          <w:rFonts w:ascii="Verdana" w:hAnsi="Verdana"/>
          <w:i/>
          <w:spacing w:val="-2"/>
          <w:sz w:val="18"/>
          <w:szCs w:val="18"/>
        </w:rPr>
      </w:pPr>
      <w:r w:rsidRPr="00001717">
        <w:rPr>
          <w:rFonts w:ascii="Verdana" w:hAnsi="Verdana"/>
          <w:i/>
          <w:spacing w:val="-2"/>
          <w:sz w:val="18"/>
          <w:szCs w:val="18"/>
        </w:rPr>
        <w:t>Lees de genoemde Bijbelteksten eens door en reageer op de volgende stellingen:</w:t>
      </w:r>
    </w:p>
    <w:p w:rsidR="004335A4" w:rsidRPr="00001717" w:rsidRDefault="004335A4" w:rsidP="004335A4">
      <w:pPr>
        <w:widowControl w:val="0"/>
        <w:numPr>
          <w:ilvl w:val="1"/>
          <w:numId w:val="9"/>
        </w:numPr>
        <w:tabs>
          <w:tab w:val="left" w:pos="-1440"/>
          <w:tab w:val="left" w:pos="-720"/>
        </w:tabs>
        <w:rPr>
          <w:rFonts w:ascii="Verdana" w:hAnsi="Verdana"/>
          <w:i/>
          <w:spacing w:val="-2"/>
          <w:sz w:val="18"/>
          <w:szCs w:val="18"/>
        </w:rPr>
      </w:pPr>
      <w:r w:rsidRPr="00001717">
        <w:rPr>
          <w:rFonts w:ascii="Verdana" w:hAnsi="Verdana"/>
          <w:i/>
          <w:spacing w:val="-2"/>
          <w:sz w:val="18"/>
          <w:szCs w:val="18"/>
        </w:rPr>
        <w:t>Wij zijn niet verantwoordelijk voor de slavenhandel van onze voorouders.</w:t>
      </w:r>
    </w:p>
    <w:p w:rsidR="004335A4" w:rsidRPr="00001717" w:rsidRDefault="004335A4" w:rsidP="004335A4">
      <w:pPr>
        <w:widowControl w:val="0"/>
        <w:numPr>
          <w:ilvl w:val="1"/>
          <w:numId w:val="9"/>
        </w:numPr>
        <w:tabs>
          <w:tab w:val="left" w:pos="-1440"/>
          <w:tab w:val="left" w:pos="-720"/>
        </w:tabs>
        <w:rPr>
          <w:rFonts w:ascii="Verdana" w:hAnsi="Verdana"/>
          <w:i/>
          <w:spacing w:val="-2"/>
          <w:sz w:val="18"/>
          <w:szCs w:val="18"/>
        </w:rPr>
      </w:pPr>
      <w:r w:rsidRPr="00001717">
        <w:rPr>
          <w:rFonts w:ascii="Verdana" w:hAnsi="Verdana"/>
          <w:i/>
          <w:spacing w:val="-2"/>
          <w:sz w:val="18"/>
          <w:szCs w:val="18"/>
        </w:rPr>
        <w:t>Ik ben wel verantwoordelijk voor de financiële schuld die mijn vader heeft opgebouwd.</w:t>
      </w:r>
    </w:p>
    <w:p w:rsidR="004335A4" w:rsidRPr="00001717" w:rsidRDefault="004335A4" w:rsidP="004335A4">
      <w:pPr>
        <w:widowControl w:val="0"/>
        <w:numPr>
          <w:ilvl w:val="1"/>
          <w:numId w:val="9"/>
        </w:numPr>
        <w:tabs>
          <w:tab w:val="left" w:pos="-1440"/>
          <w:tab w:val="left" w:pos="-720"/>
        </w:tabs>
        <w:rPr>
          <w:rFonts w:ascii="Verdana" w:hAnsi="Verdana"/>
          <w:i/>
          <w:spacing w:val="-2"/>
          <w:sz w:val="18"/>
          <w:szCs w:val="18"/>
        </w:rPr>
      </w:pPr>
      <w:r w:rsidRPr="00001717">
        <w:rPr>
          <w:rFonts w:ascii="Verdana" w:hAnsi="Verdana"/>
          <w:i/>
          <w:spacing w:val="-2"/>
          <w:sz w:val="18"/>
          <w:szCs w:val="18"/>
        </w:rPr>
        <w:t>Ik ben verantwoordelijk als mijn kind op 5/ 15/ 25 jarige leeftijd dingen doet die tegen Gods gebod ingaan.</w:t>
      </w:r>
    </w:p>
    <w:p w:rsidR="004335A4" w:rsidRPr="00001717" w:rsidRDefault="004335A4" w:rsidP="004335A4">
      <w:pPr>
        <w:widowControl w:val="0"/>
        <w:numPr>
          <w:ilvl w:val="1"/>
          <w:numId w:val="9"/>
        </w:numPr>
        <w:tabs>
          <w:tab w:val="left" w:pos="-1440"/>
          <w:tab w:val="left" w:pos="-720"/>
        </w:tabs>
        <w:rPr>
          <w:rFonts w:ascii="Verdana" w:hAnsi="Verdana"/>
          <w:i/>
          <w:spacing w:val="-2"/>
          <w:sz w:val="18"/>
          <w:szCs w:val="18"/>
        </w:rPr>
      </w:pPr>
      <w:r w:rsidRPr="00001717">
        <w:rPr>
          <w:rFonts w:ascii="Verdana" w:hAnsi="Verdana"/>
          <w:i/>
          <w:spacing w:val="-2"/>
          <w:sz w:val="18"/>
          <w:szCs w:val="18"/>
        </w:rPr>
        <w:t xml:space="preserve">God straf geen zonden in het nageslacht (behalve als het nageslacht er zelf voor kiest). Verhalen over occulte belasting door generaties heen – en dus straf van God als reactie daarop - zijn dus bijgeloof. Er wordt geen  kleinkind </w:t>
      </w:r>
      <w:r w:rsidR="003922D6" w:rsidRPr="00001717">
        <w:rPr>
          <w:rFonts w:ascii="Verdana" w:hAnsi="Verdana"/>
          <w:i/>
          <w:spacing w:val="-2"/>
          <w:sz w:val="18"/>
          <w:szCs w:val="18"/>
        </w:rPr>
        <w:t xml:space="preserve">gehandicapt </w:t>
      </w:r>
      <w:r w:rsidRPr="00001717">
        <w:rPr>
          <w:rFonts w:ascii="Verdana" w:hAnsi="Verdana"/>
          <w:i/>
          <w:spacing w:val="-2"/>
          <w:sz w:val="18"/>
          <w:szCs w:val="18"/>
        </w:rPr>
        <w:t>geboren omdat zijn  opa geesten van doden aangeroepen heeft.</w:t>
      </w:r>
    </w:p>
    <w:p w:rsidR="004335A4" w:rsidRPr="00001717" w:rsidRDefault="004335A4" w:rsidP="004335A4">
      <w:pPr>
        <w:tabs>
          <w:tab w:val="left" w:pos="-1440"/>
          <w:tab w:val="left" w:pos="-720"/>
        </w:tabs>
        <w:rPr>
          <w:rFonts w:ascii="Verdana" w:hAnsi="Verdana"/>
          <w:i/>
          <w:spacing w:val="-2"/>
        </w:rPr>
      </w:pPr>
    </w:p>
    <w:p w:rsidR="004335A4" w:rsidRPr="00001717" w:rsidRDefault="004335A4" w:rsidP="004335A4">
      <w:pPr>
        <w:pStyle w:val="Kop2"/>
        <w:numPr>
          <w:ilvl w:val="0"/>
          <w:numId w:val="0"/>
        </w:numPr>
        <w:rPr>
          <w:rFonts w:ascii="Verdana" w:hAnsi="Verdana"/>
          <w:b/>
          <w:sz w:val="24"/>
        </w:rPr>
      </w:pPr>
      <w:r w:rsidRPr="00001717">
        <w:rPr>
          <w:rFonts w:ascii="Verdana" w:hAnsi="Verdana"/>
          <w:b/>
          <w:sz w:val="24"/>
        </w:rPr>
        <w:lastRenderedPageBreak/>
        <w:t>Menselijkheid</w:t>
      </w:r>
    </w:p>
    <w:p w:rsidR="004335A4" w:rsidRPr="00001717" w:rsidRDefault="004335A4" w:rsidP="004335A4">
      <w:pPr>
        <w:tabs>
          <w:tab w:val="left" w:pos="-1440"/>
          <w:tab w:val="left" w:pos="-720"/>
        </w:tabs>
        <w:rPr>
          <w:rFonts w:ascii="Verdana" w:hAnsi="Verdana"/>
          <w:spacing w:val="-2"/>
        </w:rPr>
      </w:pPr>
    </w:p>
    <w:p w:rsidR="004335A4" w:rsidRPr="00001717" w:rsidRDefault="00281FE7" w:rsidP="004335A4">
      <w:pPr>
        <w:tabs>
          <w:tab w:val="left" w:pos="-1440"/>
          <w:tab w:val="left" w:pos="-720"/>
        </w:tabs>
        <w:rPr>
          <w:rFonts w:ascii="Verdana" w:hAnsi="Verdana"/>
          <w:spacing w:val="-2"/>
        </w:rPr>
      </w:pPr>
      <w:r>
        <w:rPr>
          <w:rFonts w:ascii="Verdana" w:hAnsi="Verdana"/>
          <w:spacing w:val="-2"/>
        </w:rPr>
        <w:t>De o</w:t>
      </w:r>
      <w:r w:rsidR="004335A4" w:rsidRPr="00001717">
        <w:rPr>
          <w:rFonts w:ascii="Verdana" w:hAnsi="Verdana"/>
          <w:spacing w:val="-2"/>
        </w:rPr>
        <w:t>udtestamentische ethiek is menselijk, humaan. De mens heeft een aparte positie tegenover God, in zijn klein- en grootheid (Ps. 8), anders dan alle andere schepselen. De huma</w:t>
      </w:r>
      <w:r w:rsidR="004335A4" w:rsidRPr="00001717">
        <w:rPr>
          <w:rFonts w:ascii="Verdana" w:hAnsi="Verdana"/>
          <w:spacing w:val="-2"/>
        </w:rPr>
        <w:softHyphen/>
        <w:t>ni</w:t>
      </w:r>
      <w:r w:rsidR="004335A4" w:rsidRPr="00001717">
        <w:rPr>
          <w:rFonts w:ascii="Verdana" w:hAnsi="Verdana"/>
          <w:spacing w:val="-2"/>
        </w:rPr>
        <w:softHyphen/>
        <w:t>teit is door God bepaald, gekleurd door het verbond dat Hij gesloten heeft. God is zelf trouw, rechtvaardig, barmhartig, waarachtig. Dat moeten alle verbondskinderen ook tegenover elkaar zijn. Dat voorkomt dat ethiek legalistisch en koel wordt. In de ethiek gaat het niet om rechten nemen, maar om anderen tot hun recht laten komen. Juist de zwakken (Ps. 146). Hierover kunnen we een veel langer, enthousiast betoog houden. Laten we het hier dan maar kort en krachtig zeggen. De oudtestamentische ethiek schept levensmogelijkheid. Onze moderne visie op mensenrechten – mensenplichten is een betere term! - zou er niet zijn zonder ethiek van de bijbel, inclusief het Oude Testament.</w:t>
      </w:r>
    </w:p>
    <w:p w:rsidR="004335A4" w:rsidRPr="00001717" w:rsidRDefault="004335A4" w:rsidP="004335A4">
      <w:pPr>
        <w:tabs>
          <w:tab w:val="left" w:pos="-1440"/>
          <w:tab w:val="left" w:pos="-720"/>
        </w:tabs>
        <w:rPr>
          <w:rFonts w:ascii="Verdana" w:hAnsi="Verdana"/>
          <w:spacing w:val="-2"/>
        </w:rPr>
      </w:pPr>
    </w:p>
    <w:p w:rsidR="004335A4" w:rsidRPr="00001717" w:rsidRDefault="004335A4" w:rsidP="004335A4">
      <w:pPr>
        <w:tabs>
          <w:tab w:val="left" w:pos="-1440"/>
          <w:tab w:val="left" w:pos="-720"/>
        </w:tabs>
        <w:rPr>
          <w:rFonts w:ascii="Verdana" w:hAnsi="Verdana"/>
          <w:spacing w:val="-2"/>
        </w:rPr>
      </w:pPr>
      <w:r w:rsidRPr="00001717">
        <w:rPr>
          <w:rFonts w:ascii="Verdana" w:hAnsi="Verdana"/>
          <w:spacing w:val="-2"/>
        </w:rPr>
        <w:t xml:space="preserve">Dat de </w:t>
      </w:r>
      <w:proofErr w:type="spellStart"/>
      <w:r w:rsidRPr="00001717">
        <w:rPr>
          <w:rFonts w:ascii="Verdana" w:hAnsi="Verdana"/>
          <w:spacing w:val="-2"/>
        </w:rPr>
        <w:t>oudtestemantische</w:t>
      </w:r>
      <w:proofErr w:type="spellEnd"/>
      <w:r w:rsidRPr="00001717">
        <w:rPr>
          <w:rFonts w:ascii="Verdana" w:hAnsi="Verdana"/>
          <w:spacing w:val="-2"/>
        </w:rPr>
        <w:t xml:space="preserve"> teksten (zoals de oorlogsverhalen, zoals Ps. 137) ook een bepaalde onmenselijkheid kunnen vertonen, blijft een steen des aanstoots voor ‘weldenkende’ mensen, ook al kunnen we ze soms in een aanvaardbaar theologisch kader plaatsen.</w:t>
      </w:r>
    </w:p>
    <w:p w:rsidR="004335A4" w:rsidRPr="00001717" w:rsidRDefault="004335A4" w:rsidP="004335A4">
      <w:pPr>
        <w:tabs>
          <w:tab w:val="left" w:pos="-1440"/>
          <w:tab w:val="left" w:pos="-720"/>
        </w:tabs>
        <w:rPr>
          <w:rFonts w:ascii="Verdana" w:hAnsi="Verdana"/>
          <w:spacing w:val="-2"/>
        </w:rPr>
      </w:pPr>
    </w:p>
    <w:p w:rsidR="004335A4" w:rsidRPr="00001717" w:rsidRDefault="004335A4" w:rsidP="004335A4">
      <w:pPr>
        <w:widowControl w:val="0"/>
        <w:numPr>
          <w:ilvl w:val="0"/>
          <w:numId w:val="9"/>
        </w:numPr>
        <w:tabs>
          <w:tab w:val="left" w:pos="-1440"/>
          <w:tab w:val="left" w:pos="-720"/>
        </w:tabs>
        <w:rPr>
          <w:rFonts w:ascii="Verdana" w:hAnsi="Verdana"/>
          <w:i/>
          <w:spacing w:val="-2"/>
          <w:sz w:val="18"/>
          <w:szCs w:val="18"/>
        </w:rPr>
      </w:pPr>
      <w:r w:rsidRPr="00001717">
        <w:rPr>
          <w:rFonts w:ascii="Verdana" w:hAnsi="Verdana"/>
          <w:i/>
          <w:spacing w:val="-2"/>
          <w:sz w:val="18"/>
          <w:szCs w:val="18"/>
        </w:rPr>
        <w:t>In een radioprogramma werden diverse schriftteksten waarin iets gewelddadigs voorkwam, voorgelezen. Gesprekspartners rond de tafel van de voorlezer mochten raden of de teksten uit de koran of de bijbel kwamen. Soms hoorde je zo iets wreeds dat je dacht: dit moet wel uit de koran komen. Het kwam echter uit de bijbel. Wat gaan we hier op zeggen, als jongelui in de gemeente dit thema op deze wijze aan de orde stellen?</w:t>
      </w:r>
    </w:p>
    <w:p w:rsidR="004335A4" w:rsidRPr="00001717" w:rsidRDefault="004335A4" w:rsidP="004335A4">
      <w:pPr>
        <w:tabs>
          <w:tab w:val="left" w:pos="-1440"/>
          <w:tab w:val="left" w:pos="-720"/>
        </w:tabs>
        <w:rPr>
          <w:rFonts w:ascii="Verdana" w:hAnsi="Verdana"/>
          <w:spacing w:val="-2"/>
        </w:rPr>
      </w:pPr>
    </w:p>
    <w:p w:rsidR="004335A4" w:rsidRPr="00001717" w:rsidRDefault="004335A4" w:rsidP="004335A4">
      <w:pPr>
        <w:pStyle w:val="Kop2"/>
        <w:numPr>
          <w:ilvl w:val="0"/>
          <w:numId w:val="0"/>
        </w:numPr>
        <w:rPr>
          <w:rFonts w:ascii="Verdana" w:hAnsi="Verdana"/>
          <w:b/>
          <w:sz w:val="24"/>
        </w:rPr>
      </w:pPr>
      <w:r w:rsidRPr="00001717">
        <w:rPr>
          <w:rFonts w:ascii="Verdana" w:hAnsi="Verdana"/>
          <w:b/>
          <w:sz w:val="24"/>
        </w:rPr>
        <w:t>De gezindheid</w:t>
      </w:r>
    </w:p>
    <w:p w:rsidR="004335A4" w:rsidRPr="00001717" w:rsidRDefault="004335A4" w:rsidP="004335A4">
      <w:pPr>
        <w:tabs>
          <w:tab w:val="left" w:pos="-1440"/>
          <w:tab w:val="left" w:pos="-720"/>
        </w:tabs>
        <w:rPr>
          <w:rFonts w:ascii="Verdana" w:hAnsi="Verdana"/>
          <w:spacing w:val="-2"/>
        </w:rPr>
      </w:pPr>
    </w:p>
    <w:p w:rsidR="004335A4" w:rsidRPr="00001717" w:rsidRDefault="004335A4" w:rsidP="004335A4">
      <w:pPr>
        <w:tabs>
          <w:tab w:val="left" w:pos="-1440"/>
          <w:tab w:val="left" w:pos="-720"/>
        </w:tabs>
        <w:rPr>
          <w:rFonts w:ascii="Verdana" w:hAnsi="Verdana"/>
          <w:spacing w:val="-2"/>
        </w:rPr>
      </w:pPr>
      <w:r w:rsidRPr="00001717">
        <w:rPr>
          <w:rFonts w:ascii="Verdana" w:hAnsi="Verdana"/>
          <w:spacing w:val="-2"/>
        </w:rPr>
        <w:t>Het Oude Testament kent geen autonome gezindheidsethiek maar toch is de gezindheid (het hart) van belang. Denk aan het tiende gebod over niet begeren en aan de profe</w:t>
      </w:r>
      <w:r w:rsidRPr="00001717">
        <w:rPr>
          <w:rFonts w:ascii="Verdana" w:hAnsi="Verdana"/>
          <w:spacing w:val="-2"/>
        </w:rPr>
        <w:softHyphen/>
        <w:t>tische vermaningen. Een aardse rechter veroor</w:t>
      </w:r>
      <w:r w:rsidRPr="00001717">
        <w:rPr>
          <w:rFonts w:ascii="Verdana" w:hAnsi="Verdana"/>
          <w:spacing w:val="-2"/>
        </w:rPr>
        <w:softHyphen/>
        <w:t>deelt geen gedach</w:t>
      </w:r>
      <w:r w:rsidRPr="00001717">
        <w:rPr>
          <w:rFonts w:ascii="Verdana" w:hAnsi="Verdana"/>
          <w:spacing w:val="-2"/>
        </w:rPr>
        <w:softHyphen/>
        <w:t>ten maar daden. Dat zijn de overtredin</w:t>
      </w:r>
      <w:r w:rsidRPr="00001717">
        <w:rPr>
          <w:rFonts w:ascii="Verdana" w:hAnsi="Verdana"/>
          <w:spacing w:val="-2"/>
        </w:rPr>
        <w:softHyphen/>
        <w:t>gen van de gebo</w:t>
      </w:r>
      <w:r w:rsidRPr="00001717">
        <w:rPr>
          <w:rFonts w:ascii="Verdana" w:hAnsi="Verdana"/>
          <w:spacing w:val="-2"/>
        </w:rPr>
        <w:softHyphen/>
        <w:t>den. Toch is ethiek méér dan goede daden doen. De mens moet niet alleen op zijn daden letten maar moet ook zijn hart bewaken (Spr. 4:2</w:t>
      </w:r>
      <w:r w:rsidRPr="00001717">
        <w:rPr>
          <w:rFonts w:ascii="Verdana" w:hAnsi="Verdana"/>
          <w:spacing w:val="-2"/>
        </w:rPr>
        <w:softHyphen/>
        <w:t>3), want daaruit zijn de uitgangen van het leven. Profe</w:t>
      </w:r>
      <w:r w:rsidRPr="00001717">
        <w:rPr>
          <w:rFonts w:ascii="Verdana" w:hAnsi="Verdana"/>
          <w:spacing w:val="-2"/>
        </w:rPr>
        <w:softHyphen/>
        <w:t>ten als Jesaja ontmaskeren het volk. Het doet misschien wel goed maar met een slecht hart (Jes.29:13v). Daarom spreekt het Oude Testament over het vernieuwen van het hart (Ez. 36:26) en de geest (Ps. 5</w:t>
      </w:r>
      <w:r w:rsidRPr="00001717">
        <w:rPr>
          <w:rFonts w:ascii="Verdana" w:hAnsi="Verdana"/>
          <w:spacing w:val="-2"/>
        </w:rPr>
        <w:softHyphen/>
        <w:t xml:space="preserve">1;12). God ziet het hart aan (1 Sam. 16:7). Hij beoordeelt de daden in samenhang met de gezindheid. Hij kent en doorgrondt het hart van de mensen (Ps. 139). Vandaar de waarschuwing om je broeder niet in je hart te haten (Lev. </w:t>
      </w:r>
      <w:r w:rsidRPr="00001717">
        <w:rPr>
          <w:rFonts w:ascii="Verdana" w:hAnsi="Verdana"/>
          <w:spacing w:val="-2"/>
        </w:rPr>
        <w:softHyphen/>
        <w:t>19:17).</w:t>
      </w:r>
    </w:p>
    <w:p w:rsidR="004335A4" w:rsidRPr="00001717" w:rsidRDefault="004335A4" w:rsidP="004335A4">
      <w:pPr>
        <w:tabs>
          <w:tab w:val="left" w:pos="-1440"/>
          <w:tab w:val="left" w:pos="-720"/>
        </w:tabs>
        <w:rPr>
          <w:rFonts w:ascii="Verdana" w:hAnsi="Verdana"/>
          <w:spacing w:val="-2"/>
        </w:rPr>
      </w:pPr>
    </w:p>
    <w:p w:rsidR="004335A4" w:rsidRPr="00001717" w:rsidRDefault="004335A4" w:rsidP="004335A4">
      <w:pPr>
        <w:pStyle w:val="Kop2"/>
        <w:numPr>
          <w:ilvl w:val="0"/>
          <w:numId w:val="0"/>
        </w:numPr>
        <w:rPr>
          <w:rFonts w:ascii="Verdana" w:hAnsi="Verdana"/>
          <w:b/>
          <w:sz w:val="24"/>
        </w:rPr>
      </w:pPr>
      <w:r w:rsidRPr="00001717">
        <w:rPr>
          <w:rFonts w:ascii="Verdana" w:hAnsi="Verdana"/>
          <w:b/>
          <w:sz w:val="24"/>
        </w:rPr>
        <w:t>De inhoud van de ethiek</w:t>
      </w:r>
    </w:p>
    <w:p w:rsidR="004335A4" w:rsidRPr="00001717" w:rsidRDefault="004335A4" w:rsidP="004335A4">
      <w:pPr>
        <w:tabs>
          <w:tab w:val="left" w:pos="-1440"/>
          <w:tab w:val="left" w:pos="-720"/>
        </w:tabs>
        <w:rPr>
          <w:rFonts w:ascii="Verdana" w:hAnsi="Verdana"/>
          <w:spacing w:val="-2"/>
        </w:rPr>
      </w:pPr>
    </w:p>
    <w:p w:rsidR="004335A4" w:rsidRPr="00001717" w:rsidRDefault="00281FE7" w:rsidP="004335A4">
      <w:pPr>
        <w:tabs>
          <w:tab w:val="left" w:pos="-1440"/>
          <w:tab w:val="left" w:pos="-720"/>
        </w:tabs>
        <w:rPr>
          <w:rFonts w:ascii="Verdana" w:hAnsi="Verdana"/>
          <w:spacing w:val="-2"/>
        </w:rPr>
      </w:pPr>
      <w:r>
        <w:rPr>
          <w:rFonts w:ascii="Verdana" w:hAnsi="Verdana"/>
          <w:spacing w:val="-2"/>
        </w:rPr>
        <w:t>We geven de inhoud van de o</w:t>
      </w:r>
      <w:r w:rsidR="004335A4" w:rsidRPr="00001717">
        <w:rPr>
          <w:rFonts w:ascii="Verdana" w:hAnsi="Verdana"/>
          <w:spacing w:val="-2"/>
        </w:rPr>
        <w:t xml:space="preserve">udtestamentische ethiek niet weer. Er is veel stof door alle </w:t>
      </w:r>
      <w:proofErr w:type="spellStart"/>
      <w:r w:rsidR="004335A4" w:rsidRPr="00001717">
        <w:rPr>
          <w:rFonts w:ascii="Verdana" w:hAnsi="Verdana"/>
          <w:spacing w:val="-2"/>
        </w:rPr>
        <w:t>bijbelboeken</w:t>
      </w:r>
      <w:proofErr w:type="spellEnd"/>
      <w:r w:rsidR="004335A4" w:rsidRPr="00001717">
        <w:rPr>
          <w:rFonts w:ascii="Verdana" w:hAnsi="Verdana"/>
          <w:spacing w:val="-2"/>
        </w:rPr>
        <w:t xml:space="preserve"> heen. De kern is de decaloog (letterlijk: de tien woorden, de officiële term voor de Tien Geboden). Alle gebieden van het leven (ook het straf</w:t>
      </w:r>
      <w:r w:rsidR="004335A4" w:rsidRPr="00001717">
        <w:rPr>
          <w:rFonts w:ascii="Verdana" w:hAnsi="Verdana"/>
          <w:spacing w:val="-2"/>
        </w:rPr>
        <w:softHyphen/>
        <w:t>recht) worden daarin onder de heerschappij van God ge</w:t>
      </w:r>
      <w:r w:rsidR="004335A4" w:rsidRPr="00001717">
        <w:rPr>
          <w:rFonts w:ascii="Verdana" w:hAnsi="Verdana"/>
          <w:spacing w:val="-2"/>
        </w:rPr>
        <w:softHyphen/>
        <w:t xml:space="preserve">plaatst. </w:t>
      </w:r>
    </w:p>
    <w:p w:rsidR="004335A4" w:rsidRPr="00001717" w:rsidRDefault="004335A4" w:rsidP="004335A4">
      <w:pPr>
        <w:tabs>
          <w:tab w:val="left" w:pos="-1440"/>
          <w:tab w:val="left" w:pos="-720"/>
        </w:tabs>
        <w:rPr>
          <w:rFonts w:ascii="Verdana" w:hAnsi="Verdana"/>
          <w:spacing w:val="-2"/>
        </w:rPr>
      </w:pPr>
      <w:r w:rsidRPr="00001717">
        <w:rPr>
          <w:rFonts w:ascii="Verdana" w:hAnsi="Verdana"/>
          <w:spacing w:val="-2"/>
        </w:rPr>
        <w:tab/>
        <w:t>Er zijn echter meer 'decaloog-achtige' stukken: Lev. 19, Ex. 23 bijvoorbeeld. Er zijn ook zondencatalogi, bijvoorbeeld in Deut. 27:1</w:t>
      </w:r>
      <w:r w:rsidRPr="00001717">
        <w:rPr>
          <w:rFonts w:ascii="Verdana" w:hAnsi="Verdana"/>
          <w:spacing w:val="-2"/>
        </w:rPr>
        <w:softHyphen/>
        <w:t>5vv, Ps. 15, Ez. 18, die waarschijnlijk in de cultus ge</w:t>
      </w:r>
      <w:r w:rsidRPr="00001717">
        <w:rPr>
          <w:rFonts w:ascii="Verdana" w:hAnsi="Verdana"/>
          <w:spacing w:val="-2"/>
        </w:rPr>
        <w:softHyphen/>
        <w:t>bruikt zijn.</w:t>
      </w:r>
    </w:p>
    <w:p w:rsidR="004335A4" w:rsidRPr="00001717" w:rsidRDefault="004335A4" w:rsidP="004335A4">
      <w:pPr>
        <w:tabs>
          <w:tab w:val="left" w:pos="-1440"/>
          <w:tab w:val="left" w:pos="-720"/>
        </w:tabs>
        <w:rPr>
          <w:rFonts w:ascii="Verdana" w:hAnsi="Verdana"/>
          <w:spacing w:val="-2"/>
        </w:rPr>
      </w:pPr>
      <w:r w:rsidRPr="00001717">
        <w:rPr>
          <w:rFonts w:ascii="Verdana" w:hAnsi="Verdana"/>
          <w:spacing w:val="-2"/>
        </w:rPr>
        <w:tab/>
        <w:t xml:space="preserve">In de wijsheidsliteratuur staan ook volkswijsheden die Israël deelde met andere volken en toch staan ze ook hier onder het opschrift van de vreze des </w:t>
      </w:r>
      <w:r w:rsidRPr="00001717">
        <w:rPr>
          <w:rFonts w:ascii="Verdana" w:hAnsi="Verdana"/>
          <w:spacing w:val="-2"/>
        </w:rPr>
        <w:lastRenderedPageBreak/>
        <w:t>Heren.</w:t>
      </w:r>
      <w:r w:rsidR="00281FE7">
        <w:rPr>
          <w:rFonts w:ascii="Verdana" w:hAnsi="Verdana"/>
          <w:spacing w:val="-2"/>
        </w:rPr>
        <w:t xml:space="preserve"> Het is prachtig om dit allemaal te bestuderen. Ook de nieuwtestamentische gemeente heeft dat nodig voor een heilige levenswandel. </w:t>
      </w:r>
    </w:p>
    <w:p w:rsidR="004335A4" w:rsidRPr="00001717" w:rsidRDefault="004335A4" w:rsidP="004335A4">
      <w:pPr>
        <w:tabs>
          <w:tab w:val="left" w:pos="-1440"/>
          <w:tab w:val="left" w:pos="-720"/>
        </w:tabs>
        <w:rPr>
          <w:rFonts w:ascii="Verdana" w:hAnsi="Verdana"/>
          <w:spacing w:val="-2"/>
        </w:rPr>
      </w:pPr>
    </w:p>
    <w:p w:rsidR="004335A4" w:rsidRPr="00001717" w:rsidRDefault="004335A4" w:rsidP="004335A4">
      <w:pPr>
        <w:widowControl w:val="0"/>
        <w:numPr>
          <w:ilvl w:val="0"/>
          <w:numId w:val="9"/>
        </w:numPr>
        <w:tabs>
          <w:tab w:val="left" w:pos="-1440"/>
          <w:tab w:val="left" w:pos="-720"/>
        </w:tabs>
        <w:rPr>
          <w:rFonts w:ascii="Verdana" w:hAnsi="Verdana"/>
          <w:i/>
          <w:spacing w:val="-2"/>
        </w:rPr>
      </w:pPr>
      <w:r w:rsidRPr="00001717">
        <w:rPr>
          <w:rFonts w:ascii="Verdana" w:hAnsi="Verdana"/>
          <w:i/>
          <w:spacing w:val="-2"/>
          <w:sz w:val="18"/>
          <w:szCs w:val="18"/>
        </w:rPr>
        <w:t xml:space="preserve">Lees de bovenstaande schriftlezingen door en zet op een lijstje wat daar gezegd wordt </w:t>
      </w:r>
      <w:r w:rsidR="00AE1368" w:rsidRPr="00001717">
        <w:rPr>
          <w:rFonts w:ascii="Verdana" w:hAnsi="Verdana"/>
          <w:i/>
          <w:spacing w:val="-2"/>
          <w:sz w:val="18"/>
          <w:szCs w:val="18"/>
        </w:rPr>
        <w:t xml:space="preserve">en </w:t>
      </w:r>
      <w:r w:rsidR="00AE1368" w:rsidRPr="00281FE7">
        <w:rPr>
          <w:rFonts w:ascii="Verdana" w:hAnsi="Verdana"/>
          <w:spacing w:val="-2"/>
          <w:sz w:val="18"/>
          <w:szCs w:val="18"/>
        </w:rPr>
        <w:t xml:space="preserve">niet </w:t>
      </w:r>
      <w:r w:rsidR="00AE1368" w:rsidRPr="00001717">
        <w:rPr>
          <w:rFonts w:ascii="Verdana" w:hAnsi="Verdana"/>
          <w:i/>
          <w:spacing w:val="-2"/>
          <w:sz w:val="18"/>
          <w:szCs w:val="18"/>
        </w:rPr>
        <w:t>in de decaloog al (indi</w:t>
      </w:r>
      <w:r w:rsidRPr="00001717">
        <w:rPr>
          <w:rFonts w:ascii="Verdana" w:hAnsi="Verdana"/>
          <w:i/>
          <w:spacing w:val="-2"/>
          <w:sz w:val="18"/>
          <w:szCs w:val="18"/>
        </w:rPr>
        <w:t>rect) aan de orde komt</w:t>
      </w:r>
      <w:r w:rsidRPr="00001717">
        <w:rPr>
          <w:rFonts w:ascii="Verdana" w:hAnsi="Verdana"/>
          <w:i/>
          <w:spacing w:val="-2"/>
        </w:rPr>
        <w:t>.</w:t>
      </w:r>
    </w:p>
    <w:p w:rsidR="009F3DDF" w:rsidRPr="00001717" w:rsidRDefault="009F3DDF" w:rsidP="009F3DDF">
      <w:pPr>
        <w:widowControl w:val="0"/>
        <w:tabs>
          <w:tab w:val="left" w:pos="-1440"/>
          <w:tab w:val="left" w:pos="-720"/>
        </w:tabs>
        <w:rPr>
          <w:rFonts w:ascii="Verdana" w:hAnsi="Verdana"/>
          <w:i/>
          <w:spacing w:val="-2"/>
        </w:rPr>
      </w:pPr>
    </w:p>
    <w:p w:rsidR="0097385E" w:rsidRDefault="009F3DDF" w:rsidP="009F3DDF">
      <w:pPr>
        <w:widowControl w:val="0"/>
        <w:tabs>
          <w:tab w:val="left" w:pos="-1440"/>
          <w:tab w:val="left" w:pos="-720"/>
        </w:tabs>
        <w:rPr>
          <w:rFonts w:ascii="Verdana" w:hAnsi="Verdana"/>
          <w:spacing w:val="-2"/>
        </w:rPr>
      </w:pPr>
      <w:r w:rsidRPr="00001717">
        <w:rPr>
          <w:rFonts w:ascii="Verdana" w:hAnsi="Verdana"/>
          <w:spacing w:val="-2"/>
        </w:rPr>
        <w:t xml:space="preserve">De inhoud van de ethiek in het Oude Testament vind je uiteraard niet alleen in de vermanende gedeelten. </w:t>
      </w:r>
    </w:p>
    <w:p w:rsidR="0097385E" w:rsidRDefault="0097385E" w:rsidP="009F3DDF">
      <w:pPr>
        <w:widowControl w:val="0"/>
        <w:tabs>
          <w:tab w:val="left" w:pos="-1440"/>
          <w:tab w:val="left" w:pos="-720"/>
        </w:tabs>
        <w:rPr>
          <w:rFonts w:ascii="Verdana" w:hAnsi="Verdana"/>
          <w:spacing w:val="-2"/>
        </w:rPr>
      </w:pPr>
    </w:p>
    <w:p w:rsidR="0097385E" w:rsidRPr="0097385E" w:rsidRDefault="009F3DDF" w:rsidP="0097385E">
      <w:pPr>
        <w:pStyle w:val="Lijstalinea"/>
        <w:widowControl w:val="0"/>
        <w:numPr>
          <w:ilvl w:val="0"/>
          <w:numId w:val="10"/>
        </w:numPr>
        <w:tabs>
          <w:tab w:val="left" w:pos="-1440"/>
          <w:tab w:val="left" w:pos="-720"/>
        </w:tabs>
        <w:rPr>
          <w:rFonts w:ascii="Verdana" w:hAnsi="Verdana"/>
          <w:spacing w:val="-2"/>
        </w:rPr>
      </w:pPr>
      <w:r w:rsidRPr="0097385E">
        <w:rPr>
          <w:rFonts w:ascii="Verdana" w:hAnsi="Verdana"/>
          <w:spacing w:val="-2"/>
        </w:rPr>
        <w:t>Dat God de wereld geschapen heeft, heeft óók ethische consequenties.</w:t>
      </w:r>
      <w:r w:rsidR="0097385E" w:rsidRPr="0097385E">
        <w:rPr>
          <w:rFonts w:ascii="Verdana" w:hAnsi="Verdana"/>
          <w:spacing w:val="-2"/>
        </w:rPr>
        <w:t xml:space="preserve"> En die zijn vandaag zeer actueel. Denk aan de milieu-ethiek. </w:t>
      </w:r>
      <w:r w:rsidR="00281FE7">
        <w:rPr>
          <w:rFonts w:ascii="Verdana" w:hAnsi="Verdana"/>
          <w:spacing w:val="-2"/>
        </w:rPr>
        <w:t>Hoe gaan wij om met alles wat kwetsbaar is in Gods schepping? Zeg mij hoe je met iemands eigendom omgaat, dan vertel ik hoeveel eerbied je voor de eigenaar hebt!</w:t>
      </w:r>
    </w:p>
    <w:p w:rsidR="0097385E" w:rsidRDefault="009F3DDF" w:rsidP="0097385E">
      <w:pPr>
        <w:pStyle w:val="Lijstalinea"/>
        <w:widowControl w:val="0"/>
        <w:numPr>
          <w:ilvl w:val="0"/>
          <w:numId w:val="10"/>
        </w:numPr>
        <w:tabs>
          <w:tab w:val="left" w:pos="-1440"/>
          <w:tab w:val="left" w:pos="-720"/>
        </w:tabs>
        <w:rPr>
          <w:rFonts w:ascii="Verdana" w:hAnsi="Verdana"/>
          <w:spacing w:val="-2"/>
        </w:rPr>
      </w:pPr>
      <w:r w:rsidRPr="0097385E">
        <w:rPr>
          <w:rFonts w:ascii="Verdana" w:hAnsi="Verdana"/>
          <w:spacing w:val="-2"/>
        </w:rPr>
        <w:t xml:space="preserve">De boodschap dat de mensen naar Gods beeld geschapen is, heeft gevolgen voor </w:t>
      </w:r>
      <w:r w:rsidR="00686A7B" w:rsidRPr="0097385E">
        <w:rPr>
          <w:rFonts w:ascii="Verdana" w:hAnsi="Verdana"/>
          <w:spacing w:val="-2"/>
        </w:rPr>
        <w:t>onze</w:t>
      </w:r>
      <w:r w:rsidRPr="0097385E">
        <w:rPr>
          <w:rFonts w:ascii="Verdana" w:hAnsi="Verdana"/>
          <w:spacing w:val="-2"/>
        </w:rPr>
        <w:t xml:space="preserve"> moraal. </w:t>
      </w:r>
      <w:r w:rsidR="0097385E">
        <w:rPr>
          <w:rFonts w:ascii="Verdana" w:hAnsi="Verdana"/>
          <w:spacing w:val="-2"/>
        </w:rPr>
        <w:t>Denk aan de medische ethiek, oorlogsethiek, ethiek en recht. In ieder mens, hoe zwak of gehandicapt of misdadig ook, zien wij het beeld van God.</w:t>
      </w:r>
      <w:r w:rsidR="00281FE7">
        <w:rPr>
          <w:rFonts w:ascii="Verdana" w:hAnsi="Verdana"/>
          <w:spacing w:val="-2"/>
        </w:rPr>
        <w:t xml:space="preserve"> Het beeld van God is de mens in zijn grootheid (niemand </w:t>
      </w:r>
      <w:r w:rsidR="002A7431">
        <w:rPr>
          <w:rFonts w:ascii="Verdana" w:hAnsi="Verdana"/>
          <w:spacing w:val="-2"/>
        </w:rPr>
        <w:t>anders dan de mens lijkt op God</w:t>
      </w:r>
      <w:r w:rsidR="00281FE7">
        <w:rPr>
          <w:rFonts w:ascii="Verdana" w:hAnsi="Verdana"/>
          <w:spacing w:val="-2"/>
        </w:rPr>
        <w:t>) én in zijn kleinheid (de mens is geen God, of heeft een goddelijke vonk, maar lijkt slechts op Hem).</w:t>
      </w:r>
    </w:p>
    <w:p w:rsidR="0097385E" w:rsidRDefault="009F3DDF" w:rsidP="0097385E">
      <w:pPr>
        <w:pStyle w:val="Lijstalinea"/>
        <w:widowControl w:val="0"/>
        <w:numPr>
          <w:ilvl w:val="0"/>
          <w:numId w:val="10"/>
        </w:numPr>
        <w:tabs>
          <w:tab w:val="left" w:pos="-1440"/>
          <w:tab w:val="left" w:pos="-720"/>
        </w:tabs>
        <w:rPr>
          <w:rFonts w:ascii="Verdana" w:hAnsi="Verdana"/>
          <w:spacing w:val="-2"/>
        </w:rPr>
      </w:pPr>
      <w:r w:rsidRPr="0097385E">
        <w:rPr>
          <w:rFonts w:ascii="Verdana" w:hAnsi="Verdana"/>
          <w:spacing w:val="-2"/>
        </w:rPr>
        <w:t>Dat God bevrijder is</w:t>
      </w:r>
      <w:r w:rsidR="00686A7B" w:rsidRPr="0097385E">
        <w:rPr>
          <w:rFonts w:ascii="Verdana" w:hAnsi="Verdana"/>
          <w:spacing w:val="-2"/>
        </w:rPr>
        <w:t xml:space="preserve">, dat Hij (bijvoorbeeld) naar weduwen en wezen omziet </w:t>
      </w:r>
      <w:r w:rsidRPr="0097385E">
        <w:rPr>
          <w:rFonts w:ascii="Verdana" w:hAnsi="Verdana"/>
          <w:spacing w:val="-2"/>
        </w:rPr>
        <w:t xml:space="preserve">en dat zijn Naam, JHWH, ‘Ik ben erbij’ betekent, heeft ook morele gevolgen voor wie in hem geloven. </w:t>
      </w:r>
      <w:r w:rsidR="0097385E">
        <w:rPr>
          <w:rFonts w:ascii="Verdana" w:hAnsi="Verdana"/>
          <w:spacing w:val="-2"/>
        </w:rPr>
        <w:t>Als God zijn naam bekend maakt in Exodus 3, zegt Hij er al bij: Ik heb de tranen van mijn volk gezien en hun gehuil gehoord. Ik ben afgedaald om het te verlossen! God loopt niet met een boogje om mensen in nood heen</w:t>
      </w:r>
      <w:r w:rsidR="002A7431">
        <w:rPr>
          <w:rFonts w:ascii="Verdana" w:hAnsi="Verdana"/>
          <w:spacing w:val="-2"/>
        </w:rPr>
        <w:t>, z</w:t>
      </w:r>
      <w:r w:rsidR="0097385E">
        <w:rPr>
          <w:rFonts w:ascii="Verdana" w:hAnsi="Verdana"/>
          <w:spacing w:val="-2"/>
        </w:rPr>
        <w:t>oals de priester en de leviet in de gelijkenis van de Barmhartige Samaritaan. Een ethiek ‘die niet met een boogje om ellende heenloopt’ maar radicaal betrokken is op de ander (zelfs de vijand) past bij de naam van God!</w:t>
      </w:r>
    </w:p>
    <w:p w:rsidR="0097385E" w:rsidRDefault="0097385E" w:rsidP="00281FE7">
      <w:pPr>
        <w:pStyle w:val="Lijstalinea"/>
        <w:widowControl w:val="0"/>
        <w:tabs>
          <w:tab w:val="left" w:pos="-1440"/>
          <w:tab w:val="left" w:pos="-720"/>
        </w:tabs>
        <w:ind w:left="720"/>
        <w:rPr>
          <w:rFonts w:ascii="Verdana" w:hAnsi="Verdana"/>
          <w:spacing w:val="-2"/>
        </w:rPr>
      </w:pPr>
    </w:p>
    <w:p w:rsidR="009F3DDF" w:rsidRDefault="009F3DDF" w:rsidP="00281FE7">
      <w:pPr>
        <w:widowControl w:val="0"/>
        <w:tabs>
          <w:tab w:val="left" w:pos="-1440"/>
          <w:tab w:val="left" w:pos="-720"/>
        </w:tabs>
        <w:rPr>
          <w:rFonts w:ascii="Verdana" w:hAnsi="Verdana"/>
          <w:spacing w:val="-2"/>
        </w:rPr>
      </w:pPr>
      <w:r w:rsidRPr="00281FE7">
        <w:rPr>
          <w:rFonts w:ascii="Verdana" w:hAnsi="Verdana"/>
          <w:spacing w:val="-2"/>
        </w:rPr>
        <w:t>Gods handelen</w:t>
      </w:r>
      <w:r w:rsidR="00686A7B" w:rsidRPr="00281FE7">
        <w:rPr>
          <w:rFonts w:ascii="Verdana" w:hAnsi="Verdana"/>
          <w:spacing w:val="-2"/>
        </w:rPr>
        <w:t xml:space="preserve"> is </w:t>
      </w:r>
      <w:r w:rsidR="00281FE7">
        <w:rPr>
          <w:rFonts w:ascii="Verdana" w:hAnsi="Verdana"/>
          <w:spacing w:val="-2"/>
        </w:rPr>
        <w:t xml:space="preserve">dus </w:t>
      </w:r>
      <w:r w:rsidR="00686A7B" w:rsidRPr="00281FE7">
        <w:rPr>
          <w:rFonts w:ascii="Verdana" w:hAnsi="Verdana"/>
          <w:spacing w:val="-2"/>
        </w:rPr>
        <w:t>ook grond en voorbeeld van ethiek, niet alleen zijn geboden.</w:t>
      </w:r>
      <w:r w:rsidR="00281FE7">
        <w:rPr>
          <w:rFonts w:ascii="Verdana" w:hAnsi="Verdana"/>
          <w:spacing w:val="-2"/>
        </w:rPr>
        <w:t xml:space="preserve"> Je zou kunnen zeggen dat wij in Gods handelen de waarden zien achter de geboden. Die waarden lichten in de hele bijbel op, ook in het Nieuwe Testament. Dat God erbij is waar mensen in nood zijn, is </w:t>
      </w:r>
      <w:r w:rsidR="00AD6071">
        <w:rPr>
          <w:rFonts w:ascii="Verdana" w:hAnsi="Verdana"/>
          <w:spacing w:val="-2"/>
        </w:rPr>
        <w:t>ook</w:t>
      </w:r>
      <w:r w:rsidR="00281FE7">
        <w:rPr>
          <w:rFonts w:ascii="Verdana" w:hAnsi="Verdana"/>
          <w:spacing w:val="-2"/>
        </w:rPr>
        <w:t xml:space="preserve"> in het Nieuwe Testament een krachtige boodschap. </w:t>
      </w:r>
      <w:r w:rsidR="00AD6071">
        <w:rPr>
          <w:rFonts w:ascii="Verdana" w:hAnsi="Verdana"/>
          <w:spacing w:val="-2"/>
        </w:rPr>
        <w:t xml:space="preserve">De komst van Jezus Christus </w:t>
      </w:r>
      <w:r w:rsidR="002A7431">
        <w:rPr>
          <w:rFonts w:ascii="Verdana" w:hAnsi="Verdana"/>
          <w:spacing w:val="-2"/>
        </w:rPr>
        <w:t xml:space="preserve">in het menselijke vlees </w:t>
      </w:r>
      <w:bookmarkStart w:id="0" w:name="_GoBack"/>
      <w:bookmarkEnd w:id="0"/>
      <w:r w:rsidR="00AD6071">
        <w:rPr>
          <w:rFonts w:ascii="Verdana" w:hAnsi="Verdana"/>
          <w:spacing w:val="-2"/>
        </w:rPr>
        <w:t>is daarvan het grote bewijs!</w:t>
      </w:r>
    </w:p>
    <w:p w:rsidR="00AD6071" w:rsidRDefault="00AD6071" w:rsidP="00281FE7">
      <w:pPr>
        <w:widowControl w:val="0"/>
        <w:tabs>
          <w:tab w:val="left" w:pos="-1440"/>
          <w:tab w:val="left" w:pos="-720"/>
        </w:tabs>
        <w:rPr>
          <w:rFonts w:ascii="Verdana" w:hAnsi="Verdana"/>
          <w:spacing w:val="-2"/>
        </w:rPr>
      </w:pPr>
    </w:p>
    <w:p w:rsidR="00AD6071" w:rsidRPr="00AD6071" w:rsidRDefault="00AD6071" w:rsidP="00281FE7">
      <w:pPr>
        <w:widowControl w:val="0"/>
        <w:tabs>
          <w:tab w:val="left" w:pos="-1440"/>
          <w:tab w:val="left" w:pos="-720"/>
        </w:tabs>
        <w:rPr>
          <w:rFonts w:ascii="Verdana" w:hAnsi="Verdana"/>
          <w:b/>
          <w:spacing w:val="-2"/>
        </w:rPr>
      </w:pPr>
      <w:r w:rsidRPr="00AD6071">
        <w:rPr>
          <w:rFonts w:ascii="Verdana" w:hAnsi="Verdana"/>
          <w:b/>
          <w:spacing w:val="-2"/>
        </w:rPr>
        <w:t>Hermeneutisch probleem</w:t>
      </w:r>
    </w:p>
    <w:p w:rsidR="00AD6071" w:rsidRDefault="00AD6071" w:rsidP="00281FE7">
      <w:pPr>
        <w:widowControl w:val="0"/>
        <w:tabs>
          <w:tab w:val="left" w:pos="-1440"/>
          <w:tab w:val="left" w:pos="-720"/>
        </w:tabs>
        <w:rPr>
          <w:rFonts w:ascii="Verdana" w:hAnsi="Verdana"/>
          <w:spacing w:val="-2"/>
        </w:rPr>
      </w:pPr>
    </w:p>
    <w:p w:rsidR="00AD6071" w:rsidRPr="00281FE7" w:rsidRDefault="00AD6071" w:rsidP="00281FE7">
      <w:pPr>
        <w:widowControl w:val="0"/>
        <w:tabs>
          <w:tab w:val="left" w:pos="-1440"/>
          <w:tab w:val="left" w:pos="-720"/>
        </w:tabs>
        <w:rPr>
          <w:rFonts w:ascii="Verdana" w:hAnsi="Verdana"/>
          <w:spacing w:val="-2"/>
        </w:rPr>
      </w:pPr>
      <w:r>
        <w:rPr>
          <w:rFonts w:ascii="Verdana" w:hAnsi="Verdana"/>
          <w:spacing w:val="-2"/>
        </w:rPr>
        <w:t>Als we het over de inhoud van de ethiek van het Oude Testament hebben, blijven er wel hermeneutische vragen. Is het nodig om ons aan alle geboden te houden? Hoe actualiseren we de geboden? Het heeft ook met de relatie tussen Oude en Nieuwe Testament te maken. Daar is breed over nagedacht in de kerkgeschiedenis. Orthodoxe protestanten van nu houden het, kort gezegd op het volgende: de wetten van Mozes hoeven we niet letterlijk te gehoorzamen, maar de bedoeling erachter nemen we wel serieus. De ceremoniële wetten (over offers en feesten) achten we in het Nieuwe Testament al op het tweede plan geplaatst. De zedenwet (Tien Geboden) nemen we als leefregel over, hoewel we ook dan nog goed moeten nadenken over de reikwijdte van de toepassing ervan. Deze benadering van de geboden in het Oude Testament heeft eeuwenoude papieren, maar roept ook vragen op. Die laat ik hier nu rusten.</w:t>
      </w:r>
    </w:p>
    <w:p w:rsidR="0097385E" w:rsidRDefault="0097385E" w:rsidP="009F3DDF">
      <w:pPr>
        <w:widowControl w:val="0"/>
        <w:tabs>
          <w:tab w:val="left" w:pos="-1440"/>
          <w:tab w:val="left" w:pos="-720"/>
        </w:tabs>
        <w:rPr>
          <w:rFonts w:ascii="Verdana" w:hAnsi="Verdana"/>
          <w:spacing w:val="-2"/>
        </w:rPr>
      </w:pPr>
    </w:p>
    <w:p w:rsidR="0097385E" w:rsidRPr="00001717" w:rsidRDefault="0097385E" w:rsidP="009F3DDF">
      <w:pPr>
        <w:widowControl w:val="0"/>
        <w:tabs>
          <w:tab w:val="left" w:pos="-1440"/>
          <w:tab w:val="left" w:pos="-720"/>
        </w:tabs>
        <w:rPr>
          <w:rFonts w:ascii="Verdana" w:hAnsi="Verdana"/>
          <w:spacing w:val="-2"/>
        </w:rPr>
      </w:pPr>
    </w:p>
    <w:p w:rsidR="004335A4" w:rsidRPr="00001717" w:rsidRDefault="004335A4" w:rsidP="004335A4">
      <w:pPr>
        <w:tabs>
          <w:tab w:val="left" w:pos="-1440"/>
          <w:tab w:val="left" w:pos="-720"/>
        </w:tabs>
        <w:rPr>
          <w:rFonts w:ascii="Verdana" w:hAnsi="Verdana"/>
          <w:spacing w:val="-2"/>
        </w:rPr>
      </w:pPr>
    </w:p>
    <w:p w:rsidR="004335A4" w:rsidRPr="00001717" w:rsidRDefault="004335A4" w:rsidP="004335A4">
      <w:pPr>
        <w:pStyle w:val="Kop2"/>
        <w:numPr>
          <w:ilvl w:val="0"/>
          <w:numId w:val="0"/>
        </w:numPr>
        <w:rPr>
          <w:rFonts w:ascii="Verdana" w:hAnsi="Verdana"/>
          <w:b/>
          <w:sz w:val="24"/>
        </w:rPr>
      </w:pPr>
      <w:r w:rsidRPr="00001717">
        <w:rPr>
          <w:rFonts w:ascii="Verdana" w:hAnsi="Verdana"/>
          <w:b/>
          <w:sz w:val="24"/>
        </w:rPr>
        <w:t>Beperktheden</w:t>
      </w:r>
    </w:p>
    <w:p w:rsidR="004335A4" w:rsidRPr="00001717" w:rsidRDefault="004335A4" w:rsidP="004335A4">
      <w:pPr>
        <w:tabs>
          <w:tab w:val="left" w:pos="-1440"/>
          <w:tab w:val="left" w:pos="-720"/>
        </w:tabs>
        <w:rPr>
          <w:rFonts w:ascii="Verdana" w:hAnsi="Verdana"/>
          <w:spacing w:val="-2"/>
        </w:rPr>
      </w:pPr>
    </w:p>
    <w:p w:rsidR="004335A4" w:rsidRDefault="004335A4" w:rsidP="004335A4">
      <w:pPr>
        <w:tabs>
          <w:tab w:val="left" w:pos="-1440"/>
          <w:tab w:val="left" w:pos="-720"/>
        </w:tabs>
        <w:rPr>
          <w:rFonts w:ascii="Verdana" w:hAnsi="Verdana"/>
          <w:spacing w:val="-2"/>
        </w:rPr>
      </w:pPr>
      <w:r w:rsidRPr="00001717">
        <w:rPr>
          <w:rFonts w:ascii="Verdana" w:hAnsi="Verdana"/>
          <w:spacing w:val="-2"/>
        </w:rPr>
        <w:t>De ethiek van het Oude Testament heeft haar beperktheden die om een doorbraak roepen vanuit het werk van Christus. Het Nieuwe Testament laat over de nu te noemen zaken dan ook een eigen licht schijnen.</w:t>
      </w:r>
    </w:p>
    <w:p w:rsidR="00AD6071" w:rsidRPr="00001717" w:rsidRDefault="00AD6071" w:rsidP="004335A4">
      <w:pPr>
        <w:tabs>
          <w:tab w:val="left" w:pos="-1440"/>
          <w:tab w:val="left" w:pos="-720"/>
        </w:tabs>
        <w:rPr>
          <w:rFonts w:ascii="Verdana" w:hAnsi="Verdana"/>
          <w:spacing w:val="-2"/>
        </w:rPr>
      </w:pPr>
    </w:p>
    <w:p w:rsidR="004335A4" w:rsidRPr="00001717" w:rsidRDefault="004335A4" w:rsidP="004335A4">
      <w:pPr>
        <w:tabs>
          <w:tab w:val="left" w:pos="-1440"/>
          <w:tab w:val="left" w:pos="-720"/>
        </w:tabs>
        <w:rPr>
          <w:rFonts w:ascii="Verdana" w:hAnsi="Verdana"/>
          <w:spacing w:val="-2"/>
        </w:rPr>
      </w:pPr>
      <w:r w:rsidRPr="00001717">
        <w:rPr>
          <w:rFonts w:ascii="Verdana" w:hAnsi="Verdana"/>
          <w:i/>
          <w:spacing w:val="-2"/>
        </w:rPr>
        <w:t xml:space="preserve">De ethiek is </w:t>
      </w:r>
      <w:proofErr w:type="spellStart"/>
      <w:r w:rsidRPr="00001717">
        <w:rPr>
          <w:rFonts w:ascii="Verdana" w:hAnsi="Verdana"/>
          <w:i/>
          <w:spacing w:val="-2"/>
        </w:rPr>
        <w:t>cultuurhistorsich</w:t>
      </w:r>
      <w:proofErr w:type="spellEnd"/>
      <w:r w:rsidRPr="00001717">
        <w:rPr>
          <w:rFonts w:ascii="Verdana" w:hAnsi="Verdana"/>
          <w:i/>
          <w:spacing w:val="-2"/>
        </w:rPr>
        <w:t xml:space="preserve"> bepaald</w:t>
      </w:r>
      <w:r w:rsidRPr="00001717">
        <w:rPr>
          <w:rFonts w:ascii="Verdana" w:hAnsi="Verdana"/>
          <w:spacing w:val="-2"/>
        </w:rPr>
        <w:t>. Dat is op zich mooi: Gods openbaring gaat in op de cultuur en vormt die minstens gedeeltelijk om. Toch blijven bepaalde elementen van de cultuur voortbe</w:t>
      </w:r>
      <w:r w:rsidRPr="00001717">
        <w:rPr>
          <w:rFonts w:ascii="Verdana" w:hAnsi="Verdana"/>
          <w:spacing w:val="-2"/>
        </w:rPr>
        <w:softHyphen/>
        <w:t>staan die mogelijk ook in het Oude Testament scherper kritiek verdiend hadden, bijvoor</w:t>
      </w:r>
      <w:r w:rsidRPr="00001717">
        <w:rPr>
          <w:rFonts w:ascii="Verdana" w:hAnsi="Verdana"/>
          <w:spacing w:val="-2"/>
        </w:rPr>
        <w:softHyphen/>
        <w:t>beeld de slavernij en de polygamie. Beide doen afbreuk aan de menselijkheid.</w:t>
      </w:r>
    </w:p>
    <w:p w:rsidR="00AD6071" w:rsidRDefault="00AD6071" w:rsidP="004335A4">
      <w:pPr>
        <w:tabs>
          <w:tab w:val="left" w:pos="-1440"/>
          <w:tab w:val="left" w:pos="-720"/>
        </w:tabs>
        <w:rPr>
          <w:rFonts w:ascii="Verdana" w:hAnsi="Verdana"/>
          <w:i/>
          <w:spacing w:val="-2"/>
        </w:rPr>
      </w:pPr>
    </w:p>
    <w:p w:rsidR="004335A4" w:rsidRPr="00001717" w:rsidRDefault="004335A4" w:rsidP="004335A4">
      <w:pPr>
        <w:tabs>
          <w:tab w:val="left" w:pos="-1440"/>
          <w:tab w:val="left" w:pos="-720"/>
        </w:tabs>
        <w:rPr>
          <w:rFonts w:ascii="Verdana" w:hAnsi="Verdana"/>
          <w:spacing w:val="-2"/>
        </w:rPr>
      </w:pPr>
      <w:r w:rsidRPr="00001717">
        <w:rPr>
          <w:rFonts w:ascii="Verdana" w:hAnsi="Verdana"/>
          <w:i/>
          <w:spacing w:val="-2"/>
        </w:rPr>
        <w:t>De ethiek wordt beperkt door een zeker nationalisme</w:t>
      </w:r>
      <w:r w:rsidRPr="00001717">
        <w:rPr>
          <w:rFonts w:ascii="Verdana" w:hAnsi="Verdana"/>
          <w:spacing w:val="-2"/>
        </w:rPr>
        <w:t xml:space="preserve">. De vreemdeling in Israël viel onder de bescherming van de wet (Lev. 19:34) maar de overige buitenlanders waren geen voorwerp van liefde, laat staan de vijand. Het Oude Testament kent </w:t>
      </w:r>
      <w:r w:rsidR="004933A9" w:rsidRPr="00001717">
        <w:rPr>
          <w:rFonts w:ascii="Verdana" w:hAnsi="Verdana"/>
          <w:spacing w:val="-2"/>
        </w:rPr>
        <w:t xml:space="preserve">eigenlijk </w:t>
      </w:r>
      <w:r w:rsidRPr="00001717">
        <w:rPr>
          <w:rFonts w:ascii="Verdana" w:hAnsi="Verdana"/>
          <w:spacing w:val="-2"/>
        </w:rPr>
        <w:t xml:space="preserve">geen </w:t>
      </w:r>
      <w:proofErr w:type="spellStart"/>
      <w:r w:rsidRPr="00001717">
        <w:rPr>
          <w:rFonts w:ascii="Verdana" w:hAnsi="Verdana"/>
          <w:spacing w:val="-2"/>
        </w:rPr>
        <w:t>vijands</w:t>
      </w:r>
      <w:r w:rsidRPr="00001717">
        <w:rPr>
          <w:rFonts w:ascii="Verdana" w:hAnsi="Verdana"/>
          <w:spacing w:val="-2"/>
        </w:rPr>
        <w:softHyphen/>
        <w:t>liefde</w:t>
      </w:r>
      <w:proofErr w:type="spellEnd"/>
      <w:r w:rsidRPr="00001717">
        <w:rPr>
          <w:rFonts w:ascii="Verdana" w:hAnsi="Verdana"/>
          <w:spacing w:val="-2"/>
        </w:rPr>
        <w:t xml:space="preserve">, hoogstens impliciet (Lev. 19:15-18) of indirect (2 Kon. 6:19-23). Of er wordt over ‘vijand’ gesproken als een vijandige volksgenoot (Ex. 23:4,5). </w:t>
      </w:r>
      <w:r w:rsidR="00A14865" w:rsidRPr="00001717">
        <w:rPr>
          <w:rFonts w:ascii="Verdana" w:hAnsi="Verdana"/>
          <w:spacing w:val="-2"/>
        </w:rPr>
        <w:t xml:space="preserve">Er is slechts één helder voorbeeld van vijandsliefde: Jona moet gaan preken in </w:t>
      </w:r>
      <w:proofErr w:type="spellStart"/>
      <w:r w:rsidR="00A14865" w:rsidRPr="00001717">
        <w:rPr>
          <w:rFonts w:ascii="Verdana" w:hAnsi="Verdana"/>
          <w:spacing w:val="-2"/>
        </w:rPr>
        <w:t>Ninevé</w:t>
      </w:r>
      <w:proofErr w:type="spellEnd"/>
      <w:r w:rsidR="004933A9" w:rsidRPr="00001717">
        <w:rPr>
          <w:rFonts w:ascii="Verdana" w:hAnsi="Verdana"/>
          <w:spacing w:val="-2"/>
        </w:rPr>
        <w:t xml:space="preserve"> om de stad te behoeden voor de ondergang. Hij heeft daar dan ook grote</w:t>
      </w:r>
      <w:r w:rsidR="00A14865" w:rsidRPr="00001717">
        <w:rPr>
          <w:rFonts w:ascii="Verdana" w:hAnsi="Verdana"/>
          <w:spacing w:val="-2"/>
        </w:rPr>
        <w:t xml:space="preserve"> moeite mee. </w:t>
      </w:r>
      <w:proofErr w:type="spellStart"/>
      <w:r w:rsidR="00C81421" w:rsidRPr="00001717">
        <w:rPr>
          <w:rFonts w:ascii="Verdana" w:hAnsi="Verdana"/>
          <w:spacing w:val="-2"/>
        </w:rPr>
        <w:t>Babylonië</w:t>
      </w:r>
      <w:proofErr w:type="spellEnd"/>
      <w:r w:rsidRPr="00001717">
        <w:rPr>
          <w:rFonts w:ascii="Verdana" w:hAnsi="Verdana"/>
          <w:spacing w:val="-2"/>
        </w:rPr>
        <w:t xml:space="preserve"> kende </w:t>
      </w:r>
      <w:r w:rsidR="004933A9" w:rsidRPr="00001717">
        <w:rPr>
          <w:rFonts w:ascii="Verdana" w:hAnsi="Verdana"/>
          <w:spacing w:val="-2"/>
        </w:rPr>
        <w:t>meer</w:t>
      </w:r>
      <w:r w:rsidRPr="00001717">
        <w:rPr>
          <w:rFonts w:ascii="Verdana" w:hAnsi="Verdana"/>
          <w:spacing w:val="-2"/>
        </w:rPr>
        <w:t xml:space="preserve"> respect voor de vijand over de grenzen heen. Dat heeft te maken met het feit dat de gods</w:t>
      </w:r>
      <w:r w:rsidRPr="00001717">
        <w:rPr>
          <w:rFonts w:ascii="Verdana" w:hAnsi="Verdana"/>
          <w:spacing w:val="-2"/>
        </w:rPr>
        <w:softHyphen/>
        <w:t xml:space="preserve">dienst daar </w:t>
      </w:r>
      <w:proofErr w:type="spellStart"/>
      <w:r w:rsidRPr="00001717">
        <w:rPr>
          <w:rFonts w:ascii="Verdana" w:hAnsi="Verdana"/>
          <w:spacing w:val="-2"/>
        </w:rPr>
        <w:t>syncretistisch</w:t>
      </w:r>
      <w:proofErr w:type="spellEnd"/>
      <w:r w:rsidRPr="00001717">
        <w:rPr>
          <w:rFonts w:ascii="Verdana" w:hAnsi="Verdana"/>
          <w:spacing w:val="-2"/>
        </w:rPr>
        <w:t xml:space="preserve"> was. Dat legde een basis voor een soort algemene broederschap. Het geloof in God is </w:t>
      </w:r>
      <w:r w:rsidR="004933A9" w:rsidRPr="00001717">
        <w:rPr>
          <w:rFonts w:ascii="Verdana" w:hAnsi="Verdana"/>
          <w:spacing w:val="-2"/>
        </w:rPr>
        <w:t xml:space="preserve">in Israel </w:t>
      </w:r>
      <w:r w:rsidRPr="00001717">
        <w:rPr>
          <w:rFonts w:ascii="Verdana" w:hAnsi="Verdana"/>
          <w:spacing w:val="-2"/>
        </w:rPr>
        <w:t>echter scherp onderscheiden van de overi</w:t>
      </w:r>
      <w:r w:rsidRPr="00001717">
        <w:rPr>
          <w:rFonts w:ascii="Verdana" w:hAnsi="Verdana"/>
          <w:spacing w:val="-2"/>
        </w:rPr>
        <w:softHyphen/>
        <w:t>ge godsdien</w:t>
      </w:r>
      <w:r w:rsidRPr="00001717">
        <w:rPr>
          <w:rFonts w:ascii="Verdana" w:hAnsi="Verdana"/>
          <w:spacing w:val="-2"/>
        </w:rPr>
        <w:softHyphen/>
        <w:t>sten. Vanuit die invalshoek benaderden de Israëlieten hun vijanden. Gods tegenstanders</w:t>
      </w:r>
      <w:r w:rsidR="00CF7209" w:rsidRPr="00001717">
        <w:rPr>
          <w:rFonts w:ascii="Verdana" w:hAnsi="Verdana"/>
          <w:spacing w:val="-2"/>
        </w:rPr>
        <w:t xml:space="preserve"> </w:t>
      </w:r>
      <w:r w:rsidRPr="00001717">
        <w:rPr>
          <w:rFonts w:ascii="Verdana" w:hAnsi="Verdana"/>
          <w:spacing w:val="-2"/>
        </w:rPr>
        <w:t>waren hun vijanden en hun vijanden Gods tegenstanders. Overigens is er wel het besef dat de wraak aan God toekomt (Deut. 32:35).</w:t>
      </w:r>
    </w:p>
    <w:p w:rsidR="00AD6071" w:rsidRDefault="00AD6071" w:rsidP="004335A4">
      <w:pPr>
        <w:tabs>
          <w:tab w:val="left" w:pos="-1440"/>
          <w:tab w:val="left" w:pos="-720"/>
        </w:tabs>
        <w:rPr>
          <w:rFonts w:ascii="Verdana" w:hAnsi="Verdana"/>
          <w:i/>
          <w:spacing w:val="-2"/>
        </w:rPr>
      </w:pPr>
    </w:p>
    <w:p w:rsidR="004335A4" w:rsidRPr="00001717" w:rsidRDefault="004335A4" w:rsidP="004335A4">
      <w:pPr>
        <w:tabs>
          <w:tab w:val="left" w:pos="-1440"/>
          <w:tab w:val="left" w:pos="-720"/>
        </w:tabs>
        <w:rPr>
          <w:rFonts w:ascii="Verdana" w:hAnsi="Verdana"/>
          <w:spacing w:val="-2"/>
        </w:rPr>
      </w:pPr>
      <w:r w:rsidRPr="00001717">
        <w:rPr>
          <w:rFonts w:ascii="Verdana" w:hAnsi="Verdana"/>
          <w:i/>
          <w:spacing w:val="-2"/>
        </w:rPr>
        <w:t>De ethiek kan vastlopen in legalisme</w:t>
      </w:r>
      <w:r w:rsidRPr="00001717">
        <w:rPr>
          <w:rFonts w:ascii="Verdana" w:hAnsi="Verdana"/>
          <w:spacing w:val="-2"/>
        </w:rPr>
        <w:t xml:space="preserve">. Dat is wanneer de wet een eigen leven gaat leiden en haar geestelijk karakter gaat verliezen. Dat is dan ook gebeurd in Israël. Het </w:t>
      </w:r>
      <w:proofErr w:type="spellStart"/>
      <w:r w:rsidRPr="00001717">
        <w:rPr>
          <w:rFonts w:ascii="Verdana" w:hAnsi="Verdana"/>
          <w:spacing w:val="-2"/>
        </w:rPr>
        <w:t>wetticis</w:t>
      </w:r>
      <w:r w:rsidRPr="00001717">
        <w:rPr>
          <w:rFonts w:ascii="Verdana" w:hAnsi="Verdana"/>
          <w:spacing w:val="-2"/>
        </w:rPr>
        <w:softHyphen/>
        <w:t>me</w:t>
      </w:r>
      <w:proofErr w:type="spellEnd"/>
      <w:r w:rsidR="00C81421" w:rsidRPr="00001717">
        <w:rPr>
          <w:rFonts w:ascii="Verdana" w:hAnsi="Verdana"/>
          <w:spacing w:val="-2"/>
        </w:rPr>
        <w:t xml:space="preserve"> </w:t>
      </w:r>
      <w:r w:rsidRPr="00001717">
        <w:rPr>
          <w:rFonts w:ascii="Verdana" w:hAnsi="Verdana"/>
          <w:spacing w:val="-2"/>
        </w:rPr>
        <w:t>verduisterde de bedoeling van de wet. De farizeeërs maakten daarnaast van de wet een casuïstisch systeem door een eenzij</w:t>
      </w:r>
      <w:r w:rsidRPr="00001717">
        <w:rPr>
          <w:rFonts w:ascii="Verdana" w:hAnsi="Verdana"/>
          <w:spacing w:val="-2"/>
        </w:rPr>
        <w:softHyphen/>
        <w:t xml:space="preserve">dig accent op de daadethiek tegenover de </w:t>
      </w:r>
      <w:proofErr w:type="spellStart"/>
      <w:r w:rsidRPr="00001717">
        <w:rPr>
          <w:rFonts w:ascii="Verdana" w:hAnsi="Verdana"/>
          <w:spacing w:val="-2"/>
        </w:rPr>
        <w:t>gezind</w:t>
      </w:r>
      <w:r w:rsidRPr="00001717">
        <w:rPr>
          <w:rFonts w:ascii="Verdana" w:hAnsi="Verdana"/>
          <w:spacing w:val="-2"/>
        </w:rPr>
        <w:softHyphen/>
        <w:t>heidsethiek</w:t>
      </w:r>
      <w:proofErr w:type="spellEnd"/>
      <w:r w:rsidRPr="00001717">
        <w:rPr>
          <w:rFonts w:ascii="Verdana" w:hAnsi="Verdana"/>
          <w:spacing w:val="-2"/>
        </w:rPr>
        <w:t>. Zij ontwierpen een bou</w:t>
      </w:r>
      <w:r w:rsidR="0005318F" w:rsidRPr="00001717">
        <w:rPr>
          <w:rFonts w:ascii="Verdana" w:hAnsi="Verdana"/>
          <w:spacing w:val="-2"/>
        </w:rPr>
        <w:t>wsel van toevoegingen op en uitl</w:t>
      </w:r>
      <w:r w:rsidRPr="00001717">
        <w:rPr>
          <w:rFonts w:ascii="Verdana" w:hAnsi="Verdana"/>
          <w:spacing w:val="-2"/>
        </w:rPr>
        <w:t>e</w:t>
      </w:r>
      <w:r w:rsidR="0005318F" w:rsidRPr="00001717">
        <w:rPr>
          <w:rFonts w:ascii="Verdana" w:hAnsi="Verdana"/>
          <w:spacing w:val="-2"/>
        </w:rPr>
        <w:t>g</w:t>
      </w:r>
      <w:r w:rsidRPr="00001717">
        <w:rPr>
          <w:rFonts w:ascii="Verdana" w:hAnsi="Verdana"/>
          <w:spacing w:val="-2"/>
        </w:rPr>
        <w:t>gingen van de geboden die God gaf.</w:t>
      </w:r>
    </w:p>
    <w:p w:rsidR="00AD6071" w:rsidRDefault="00AD6071" w:rsidP="004335A4">
      <w:pPr>
        <w:tabs>
          <w:tab w:val="left" w:pos="-1440"/>
          <w:tab w:val="left" w:pos="-720"/>
        </w:tabs>
        <w:rPr>
          <w:rFonts w:ascii="Verdana" w:hAnsi="Verdana"/>
          <w:i/>
          <w:spacing w:val="-2"/>
        </w:rPr>
      </w:pPr>
    </w:p>
    <w:p w:rsidR="004335A4" w:rsidRPr="00001717" w:rsidRDefault="004335A4" w:rsidP="004335A4">
      <w:pPr>
        <w:tabs>
          <w:tab w:val="left" w:pos="-1440"/>
          <w:tab w:val="left" w:pos="-720"/>
        </w:tabs>
        <w:rPr>
          <w:rFonts w:ascii="Verdana" w:hAnsi="Verdana"/>
          <w:spacing w:val="-2"/>
        </w:rPr>
      </w:pPr>
      <w:r w:rsidRPr="00001717">
        <w:rPr>
          <w:rFonts w:ascii="Verdana" w:hAnsi="Verdana"/>
          <w:i/>
          <w:spacing w:val="-2"/>
        </w:rPr>
        <w:t>In de Oudtestamentische ethiek zit een zeker materi</w:t>
      </w:r>
      <w:r w:rsidRPr="00001717">
        <w:rPr>
          <w:rFonts w:ascii="Verdana" w:hAnsi="Verdana"/>
          <w:i/>
          <w:spacing w:val="-2"/>
        </w:rPr>
        <w:softHyphen/>
        <w:t>alisme</w:t>
      </w:r>
      <w:r w:rsidRPr="00001717">
        <w:rPr>
          <w:rFonts w:ascii="Verdana" w:hAnsi="Verdana"/>
          <w:spacing w:val="-2"/>
        </w:rPr>
        <w:t xml:space="preserve">. Materiële zegen </w:t>
      </w:r>
      <w:r w:rsidR="00505A8A" w:rsidRPr="00001717">
        <w:rPr>
          <w:rFonts w:ascii="Verdana" w:hAnsi="Verdana"/>
          <w:spacing w:val="-2"/>
        </w:rPr>
        <w:t>als</w:t>
      </w:r>
      <w:r w:rsidRPr="00001717">
        <w:rPr>
          <w:rFonts w:ascii="Verdana" w:hAnsi="Verdana"/>
          <w:spacing w:val="-2"/>
        </w:rPr>
        <w:t xml:space="preserve"> vrucht van hard werken of gehoor</w:t>
      </w:r>
      <w:r w:rsidRPr="00001717">
        <w:rPr>
          <w:rFonts w:ascii="Verdana" w:hAnsi="Verdana"/>
          <w:spacing w:val="-2"/>
        </w:rPr>
        <w:softHyphen/>
        <w:t>zaamheid aan God (Deuteronomium, Spreuken, Job) lijkt belang</w:t>
      </w:r>
      <w:r w:rsidRPr="00001717">
        <w:rPr>
          <w:rFonts w:ascii="Verdana" w:hAnsi="Verdana"/>
          <w:spacing w:val="-2"/>
        </w:rPr>
        <w:softHyphen/>
        <w:t>rijk. Het aardse leven wordt geheiligd door Gods aanwezigheid. Rijk</w:t>
      </w:r>
      <w:r w:rsidRPr="00001717">
        <w:rPr>
          <w:rFonts w:ascii="Verdana" w:hAnsi="Verdana"/>
          <w:spacing w:val="-2"/>
        </w:rPr>
        <w:softHyphen/>
        <w:t xml:space="preserve">dom, eer, </w:t>
      </w:r>
      <w:r w:rsidR="00505A8A" w:rsidRPr="00001717">
        <w:rPr>
          <w:rFonts w:ascii="Verdana" w:hAnsi="Verdana"/>
          <w:spacing w:val="-2"/>
        </w:rPr>
        <w:t xml:space="preserve">een groot </w:t>
      </w:r>
      <w:r w:rsidRPr="00001717">
        <w:rPr>
          <w:rFonts w:ascii="Verdana" w:hAnsi="Verdana"/>
          <w:spacing w:val="-2"/>
        </w:rPr>
        <w:t>nageslacht</w:t>
      </w:r>
      <w:r w:rsidR="00505A8A" w:rsidRPr="00001717">
        <w:rPr>
          <w:rFonts w:ascii="Verdana" w:hAnsi="Verdana"/>
          <w:spacing w:val="-2"/>
        </w:rPr>
        <w:t>, overwinning, gezondheid</w:t>
      </w:r>
      <w:r w:rsidRPr="00001717">
        <w:rPr>
          <w:rFonts w:ascii="Verdana" w:hAnsi="Verdana"/>
          <w:spacing w:val="-2"/>
        </w:rPr>
        <w:t xml:space="preserve"> en een lang leven liggen binnen bereik van de vromen.</w:t>
      </w:r>
    </w:p>
    <w:p w:rsidR="004335A4" w:rsidRPr="00001717" w:rsidRDefault="004335A4" w:rsidP="004335A4">
      <w:pPr>
        <w:tabs>
          <w:tab w:val="left" w:pos="-1440"/>
          <w:tab w:val="left" w:pos="-720"/>
        </w:tabs>
        <w:rPr>
          <w:rFonts w:ascii="Verdana" w:hAnsi="Verdana"/>
          <w:spacing w:val="-2"/>
        </w:rPr>
      </w:pPr>
    </w:p>
    <w:p w:rsidR="004335A4" w:rsidRPr="00001717" w:rsidRDefault="004335A4" w:rsidP="004335A4">
      <w:pPr>
        <w:widowControl w:val="0"/>
        <w:numPr>
          <w:ilvl w:val="0"/>
          <w:numId w:val="9"/>
        </w:numPr>
        <w:tabs>
          <w:tab w:val="left" w:pos="-1440"/>
          <w:tab w:val="left" w:pos="-720"/>
        </w:tabs>
        <w:rPr>
          <w:rFonts w:ascii="Verdana" w:hAnsi="Verdana"/>
          <w:i/>
          <w:spacing w:val="-2"/>
          <w:sz w:val="18"/>
          <w:szCs w:val="18"/>
        </w:rPr>
      </w:pPr>
      <w:r w:rsidRPr="00001717">
        <w:rPr>
          <w:rFonts w:ascii="Verdana" w:hAnsi="Verdana"/>
          <w:i/>
          <w:spacing w:val="-2"/>
          <w:sz w:val="18"/>
          <w:szCs w:val="18"/>
        </w:rPr>
        <w:t>De genoemde beperktheden van de  oudtestamentische ethiek blijven een interessant thema.</w:t>
      </w:r>
    </w:p>
    <w:p w:rsidR="004335A4" w:rsidRPr="00001717" w:rsidRDefault="004335A4" w:rsidP="004335A4">
      <w:pPr>
        <w:widowControl w:val="0"/>
        <w:numPr>
          <w:ilvl w:val="1"/>
          <w:numId w:val="9"/>
        </w:numPr>
        <w:tabs>
          <w:tab w:val="left" w:pos="-1440"/>
          <w:tab w:val="left" w:pos="-720"/>
        </w:tabs>
        <w:rPr>
          <w:rFonts w:ascii="Verdana" w:hAnsi="Verdana"/>
          <w:i/>
          <w:spacing w:val="-2"/>
          <w:sz w:val="18"/>
          <w:szCs w:val="18"/>
        </w:rPr>
      </w:pPr>
      <w:r w:rsidRPr="00001717">
        <w:rPr>
          <w:rFonts w:ascii="Verdana" w:hAnsi="Verdana"/>
          <w:i/>
          <w:spacing w:val="-2"/>
          <w:sz w:val="18"/>
          <w:szCs w:val="18"/>
        </w:rPr>
        <w:t>Hoe gaan wij om met de cultuur, bijvoorbeeld in zendingsgebieden? Wat aanvaarden we en wat proberen we om te vormen? Weet je daar iets van</w:t>
      </w:r>
      <w:r w:rsidR="003922D6" w:rsidRPr="00001717">
        <w:rPr>
          <w:rFonts w:ascii="Verdana" w:hAnsi="Verdana"/>
          <w:i/>
          <w:spacing w:val="-2"/>
          <w:sz w:val="18"/>
          <w:szCs w:val="18"/>
        </w:rPr>
        <w:t>?</w:t>
      </w:r>
      <w:r w:rsidRPr="00001717">
        <w:rPr>
          <w:rFonts w:ascii="Verdana" w:hAnsi="Verdana"/>
          <w:i/>
          <w:spacing w:val="-2"/>
          <w:sz w:val="18"/>
          <w:szCs w:val="18"/>
        </w:rPr>
        <w:t xml:space="preserve"> Ken je een voorbeeld?</w:t>
      </w:r>
    </w:p>
    <w:p w:rsidR="004335A4" w:rsidRPr="00001717" w:rsidRDefault="004335A4" w:rsidP="004335A4">
      <w:pPr>
        <w:widowControl w:val="0"/>
        <w:numPr>
          <w:ilvl w:val="1"/>
          <w:numId w:val="9"/>
        </w:numPr>
        <w:tabs>
          <w:tab w:val="left" w:pos="-1440"/>
          <w:tab w:val="left" w:pos="-720"/>
        </w:tabs>
        <w:rPr>
          <w:rFonts w:ascii="Verdana" w:hAnsi="Verdana"/>
          <w:i/>
          <w:spacing w:val="-2"/>
          <w:sz w:val="18"/>
          <w:szCs w:val="18"/>
        </w:rPr>
      </w:pPr>
      <w:r w:rsidRPr="00001717">
        <w:rPr>
          <w:rFonts w:ascii="Verdana" w:hAnsi="Verdana"/>
          <w:i/>
          <w:spacing w:val="-2"/>
          <w:sz w:val="18"/>
          <w:szCs w:val="18"/>
        </w:rPr>
        <w:t xml:space="preserve">Bij vijandsliefde kun je aan de concrete omgang met politieke en militaire vijanden denken. Hoe doen wij dat? Je kunt ook aan iets anders denken. Orthodoxe christenen wordt verweten dat ze te weinig openstaan voor andersdenkenden, ze scheppen een eigen zuil (koninkrijkje) van waaruit de rest van de wereld bekeken en veroordeeld wordt als God vijandig. Wie vanuit de boze wereld in de gemeente komt, is zeer welkom. Vanuit de gemeente is er geen contact met de boze wereld. Is dat dan eigenlijk een beperkte oudtestamentische houding? Wat is </w:t>
      </w:r>
      <w:r w:rsidRPr="00001717">
        <w:rPr>
          <w:rFonts w:ascii="Verdana" w:hAnsi="Verdana"/>
          <w:i/>
          <w:spacing w:val="-2"/>
          <w:sz w:val="18"/>
          <w:szCs w:val="18"/>
        </w:rPr>
        <w:lastRenderedPageBreak/>
        <w:t>jouw visie?</w:t>
      </w:r>
    </w:p>
    <w:p w:rsidR="00A14865" w:rsidRPr="00001717" w:rsidRDefault="00A14865" w:rsidP="004335A4">
      <w:pPr>
        <w:widowControl w:val="0"/>
        <w:numPr>
          <w:ilvl w:val="1"/>
          <w:numId w:val="9"/>
        </w:numPr>
        <w:tabs>
          <w:tab w:val="left" w:pos="-1440"/>
          <w:tab w:val="left" w:pos="-720"/>
        </w:tabs>
        <w:rPr>
          <w:rFonts w:ascii="Verdana" w:hAnsi="Verdana"/>
          <w:i/>
          <w:spacing w:val="-2"/>
          <w:sz w:val="18"/>
          <w:szCs w:val="18"/>
        </w:rPr>
      </w:pPr>
      <w:r w:rsidRPr="00001717">
        <w:rPr>
          <w:rFonts w:ascii="Verdana" w:hAnsi="Verdana"/>
          <w:i/>
          <w:spacing w:val="-2"/>
          <w:sz w:val="18"/>
          <w:szCs w:val="18"/>
        </w:rPr>
        <w:t>In Spreuken 25:21, 22 wordt gesproken over vijanden die wij goed moeten behandelen. Paulus haalt die woorden aan in Romeinen 12:20. Ga eens na of de spreukendichter en Paulus met ‘vijand’ hetzelfde bedoelen.</w:t>
      </w:r>
    </w:p>
    <w:p w:rsidR="004335A4" w:rsidRPr="00001717" w:rsidRDefault="004335A4" w:rsidP="004335A4">
      <w:pPr>
        <w:widowControl w:val="0"/>
        <w:numPr>
          <w:ilvl w:val="1"/>
          <w:numId w:val="9"/>
        </w:numPr>
        <w:tabs>
          <w:tab w:val="left" w:pos="-1440"/>
          <w:tab w:val="left" w:pos="-720"/>
        </w:tabs>
        <w:rPr>
          <w:rFonts w:ascii="Verdana" w:hAnsi="Verdana"/>
          <w:i/>
          <w:spacing w:val="-2"/>
          <w:sz w:val="18"/>
          <w:szCs w:val="18"/>
        </w:rPr>
      </w:pPr>
      <w:r w:rsidRPr="00001717">
        <w:rPr>
          <w:rFonts w:ascii="Verdana" w:hAnsi="Verdana"/>
          <w:i/>
          <w:spacing w:val="-2"/>
          <w:sz w:val="18"/>
          <w:szCs w:val="18"/>
        </w:rPr>
        <w:t>Ook christenen, reformatorisch en evangelisch, moeten nog steeds uitkijken voor wettisch denken en leven. Kun je voorbeelden geven?</w:t>
      </w:r>
    </w:p>
    <w:p w:rsidR="004335A4" w:rsidRPr="00001717" w:rsidRDefault="004335A4" w:rsidP="004335A4">
      <w:pPr>
        <w:widowControl w:val="0"/>
        <w:numPr>
          <w:ilvl w:val="1"/>
          <w:numId w:val="9"/>
        </w:numPr>
        <w:tabs>
          <w:tab w:val="left" w:pos="-1440"/>
          <w:tab w:val="left" w:pos="-720"/>
        </w:tabs>
        <w:rPr>
          <w:rFonts w:ascii="Verdana" w:hAnsi="Verdana"/>
          <w:i/>
          <w:spacing w:val="-2"/>
          <w:sz w:val="18"/>
          <w:szCs w:val="18"/>
        </w:rPr>
      </w:pPr>
      <w:r w:rsidRPr="00001717">
        <w:rPr>
          <w:rFonts w:ascii="Verdana" w:hAnsi="Verdana"/>
          <w:i/>
          <w:spacing w:val="-2"/>
          <w:sz w:val="18"/>
          <w:szCs w:val="18"/>
        </w:rPr>
        <w:t>Materialisme beleefd als zegen van God is vandaag  Amerikaans christelijk. Denk maar een het populaire boekje van Bruce Wilkinson over</w:t>
      </w:r>
      <w:r w:rsidR="004933A9" w:rsidRPr="00001717">
        <w:rPr>
          <w:rFonts w:ascii="Verdana" w:hAnsi="Verdana"/>
          <w:i/>
          <w:spacing w:val="-2"/>
          <w:sz w:val="18"/>
          <w:szCs w:val="18"/>
        </w:rPr>
        <w:t xml:space="preserve"> het gebed van </w:t>
      </w:r>
      <w:proofErr w:type="spellStart"/>
      <w:r w:rsidR="004933A9" w:rsidRPr="00001717">
        <w:rPr>
          <w:rFonts w:ascii="Verdana" w:hAnsi="Verdana"/>
          <w:i/>
          <w:spacing w:val="-2"/>
          <w:sz w:val="18"/>
          <w:szCs w:val="18"/>
        </w:rPr>
        <w:t>Jabes</w:t>
      </w:r>
      <w:proofErr w:type="spellEnd"/>
      <w:r w:rsidR="004933A9" w:rsidRPr="00001717">
        <w:rPr>
          <w:rFonts w:ascii="Verdana" w:hAnsi="Verdana"/>
          <w:i/>
          <w:spacing w:val="-2"/>
          <w:sz w:val="18"/>
          <w:szCs w:val="18"/>
        </w:rPr>
        <w:t xml:space="preserve"> (1 Kron. 4:</w:t>
      </w:r>
      <w:r w:rsidRPr="00001717">
        <w:rPr>
          <w:rFonts w:ascii="Verdana" w:hAnsi="Verdana"/>
          <w:i/>
          <w:spacing w:val="-2"/>
          <w:sz w:val="18"/>
          <w:szCs w:val="18"/>
        </w:rPr>
        <w:t>9,10). God lijkt daarin de succesfactor die we allemaal nodig hebben. Daarmee zijn wij het niet eens, of jij wel? Leg uit.</w:t>
      </w:r>
    </w:p>
    <w:p w:rsidR="004335A4" w:rsidRPr="00001717" w:rsidRDefault="004335A4" w:rsidP="004335A4">
      <w:pPr>
        <w:tabs>
          <w:tab w:val="left" w:pos="-1440"/>
          <w:tab w:val="left" w:pos="-720"/>
        </w:tabs>
        <w:rPr>
          <w:rFonts w:ascii="Verdana" w:hAnsi="Verdana"/>
          <w:i/>
          <w:spacing w:val="-2"/>
          <w:sz w:val="18"/>
          <w:szCs w:val="18"/>
        </w:rPr>
      </w:pPr>
    </w:p>
    <w:p w:rsidR="009E4367" w:rsidRPr="00001717" w:rsidRDefault="009E4367">
      <w:pPr>
        <w:spacing w:line="240" w:lineRule="atLeast"/>
        <w:rPr>
          <w:rFonts w:ascii="Verdana" w:hAnsi="Verdana"/>
        </w:rPr>
      </w:pPr>
    </w:p>
    <w:p w:rsidR="00544868" w:rsidRPr="00001717" w:rsidRDefault="00544868">
      <w:pPr>
        <w:spacing w:line="240" w:lineRule="atLeast"/>
        <w:rPr>
          <w:rFonts w:ascii="Verdana" w:hAnsi="Verdana"/>
        </w:rPr>
      </w:pPr>
    </w:p>
    <w:p w:rsidR="00544868" w:rsidRPr="00001717" w:rsidRDefault="00544868">
      <w:pPr>
        <w:spacing w:line="240" w:lineRule="atLeast"/>
        <w:rPr>
          <w:rFonts w:ascii="Verdana" w:hAnsi="Verdana"/>
        </w:rPr>
      </w:pPr>
    </w:p>
    <w:p w:rsidR="00544868" w:rsidRPr="00001717" w:rsidRDefault="00544868">
      <w:pPr>
        <w:spacing w:line="240" w:lineRule="atLeast"/>
        <w:rPr>
          <w:rFonts w:ascii="Verdana" w:hAnsi="Verdana"/>
        </w:rPr>
      </w:pPr>
    </w:p>
    <w:p w:rsidR="00544868" w:rsidRPr="00001717" w:rsidRDefault="00544868">
      <w:pPr>
        <w:spacing w:line="240" w:lineRule="atLeast"/>
        <w:rPr>
          <w:rFonts w:ascii="Verdana" w:hAnsi="Verdana"/>
        </w:rPr>
      </w:pPr>
    </w:p>
    <w:p w:rsidR="00544868" w:rsidRPr="00001717" w:rsidRDefault="00544868">
      <w:pPr>
        <w:spacing w:line="240" w:lineRule="atLeast"/>
        <w:rPr>
          <w:rFonts w:ascii="Verdana" w:hAnsi="Verdana"/>
        </w:rPr>
      </w:pPr>
    </w:p>
    <w:p w:rsidR="00544868" w:rsidRPr="00001717" w:rsidRDefault="00544868">
      <w:pPr>
        <w:spacing w:line="240" w:lineRule="atLeast"/>
        <w:rPr>
          <w:rFonts w:ascii="Verdana" w:hAnsi="Verdana"/>
        </w:rPr>
      </w:pPr>
    </w:p>
    <w:p w:rsidR="00544868" w:rsidRPr="00001717" w:rsidRDefault="00544868">
      <w:pPr>
        <w:spacing w:line="240" w:lineRule="atLeast"/>
        <w:rPr>
          <w:rFonts w:ascii="Verdana" w:hAnsi="Verdana"/>
        </w:rPr>
      </w:pPr>
    </w:p>
    <w:p w:rsidR="00544868" w:rsidRPr="00001717" w:rsidRDefault="00544868">
      <w:pPr>
        <w:spacing w:line="240" w:lineRule="atLeast"/>
        <w:rPr>
          <w:rFonts w:ascii="Verdana" w:hAnsi="Verdana"/>
        </w:rPr>
      </w:pPr>
    </w:p>
    <w:p w:rsidR="00544868" w:rsidRPr="00001717" w:rsidRDefault="00544868">
      <w:pPr>
        <w:spacing w:line="240" w:lineRule="atLeast"/>
        <w:rPr>
          <w:rFonts w:ascii="Verdana" w:hAnsi="Verdana"/>
        </w:rPr>
      </w:pPr>
    </w:p>
    <w:p w:rsidR="00544868" w:rsidRDefault="00544868">
      <w:pPr>
        <w:spacing w:line="240" w:lineRule="atLeast"/>
        <w:rPr>
          <w:rFonts w:ascii="Trebuchet MS" w:hAnsi="Trebuchet MS"/>
          <w:sz w:val="20"/>
        </w:rPr>
      </w:pPr>
    </w:p>
    <w:p w:rsidR="00544868" w:rsidRDefault="00544868">
      <w:pPr>
        <w:spacing w:line="240" w:lineRule="atLeast"/>
        <w:rPr>
          <w:rFonts w:ascii="Trebuchet MS" w:hAnsi="Trebuchet MS"/>
          <w:sz w:val="20"/>
        </w:rPr>
      </w:pPr>
    </w:p>
    <w:p w:rsidR="00544868" w:rsidRDefault="00544868">
      <w:pPr>
        <w:spacing w:line="240" w:lineRule="atLeast"/>
        <w:rPr>
          <w:rFonts w:ascii="Trebuchet MS" w:hAnsi="Trebuchet MS"/>
          <w:sz w:val="20"/>
        </w:rPr>
      </w:pPr>
    </w:p>
    <w:p w:rsidR="00544868" w:rsidRDefault="00544868">
      <w:pPr>
        <w:spacing w:line="240" w:lineRule="atLeast"/>
        <w:rPr>
          <w:rFonts w:ascii="Trebuchet MS" w:hAnsi="Trebuchet MS"/>
          <w:sz w:val="20"/>
        </w:rPr>
      </w:pPr>
    </w:p>
    <w:p w:rsidR="00544868" w:rsidRDefault="00544868">
      <w:pPr>
        <w:spacing w:line="240" w:lineRule="atLeast"/>
        <w:rPr>
          <w:rFonts w:ascii="Trebuchet MS" w:hAnsi="Trebuchet MS"/>
          <w:sz w:val="20"/>
        </w:rPr>
      </w:pPr>
    </w:p>
    <w:p w:rsidR="00544868" w:rsidRDefault="00544868">
      <w:pPr>
        <w:spacing w:line="240" w:lineRule="atLeast"/>
        <w:rPr>
          <w:rFonts w:ascii="Trebuchet MS" w:hAnsi="Trebuchet MS"/>
          <w:sz w:val="20"/>
        </w:rPr>
      </w:pPr>
    </w:p>
    <w:p w:rsidR="00544868" w:rsidRDefault="00544868">
      <w:pPr>
        <w:spacing w:line="240" w:lineRule="atLeast"/>
        <w:rPr>
          <w:rFonts w:ascii="Trebuchet MS" w:hAnsi="Trebuchet MS"/>
          <w:sz w:val="20"/>
        </w:rPr>
      </w:pPr>
    </w:p>
    <w:p w:rsidR="00544868" w:rsidRDefault="00544868">
      <w:pPr>
        <w:spacing w:line="240" w:lineRule="atLeast"/>
        <w:rPr>
          <w:rFonts w:ascii="Trebuchet MS" w:hAnsi="Trebuchet MS"/>
          <w:sz w:val="20"/>
        </w:rPr>
      </w:pPr>
    </w:p>
    <w:p w:rsidR="00544868" w:rsidRDefault="00544868">
      <w:pPr>
        <w:spacing w:line="240" w:lineRule="atLeast"/>
        <w:rPr>
          <w:rFonts w:ascii="Trebuchet MS" w:hAnsi="Trebuchet MS"/>
          <w:sz w:val="20"/>
        </w:rPr>
      </w:pPr>
    </w:p>
    <w:p w:rsidR="00544868" w:rsidRDefault="00544868">
      <w:pPr>
        <w:spacing w:line="240" w:lineRule="atLeast"/>
        <w:rPr>
          <w:rFonts w:ascii="Trebuchet MS" w:hAnsi="Trebuchet MS"/>
          <w:sz w:val="20"/>
        </w:rPr>
      </w:pPr>
    </w:p>
    <w:p w:rsidR="00544868" w:rsidRDefault="00544868">
      <w:pPr>
        <w:spacing w:line="240" w:lineRule="atLeast"/>
        <w:rPr>
          <w:rFonts w:ascii="Trebuchet MS" w:hAnsi="Trebuchet MS"/>
          <w:sz w:val="20"/>
        </w:rPr>
      </w:pPr>
    </w:p>
    <w:p w:rsidR="00544868" w:rsidRDefault="00544868">
      <w:pPr>
        <w:spacing w:line="240" w:lineRule="atLeast"/>
        <w:rPr>
          <w:rFonts w:ascii="Trebuchet MS" w:hAnsi="Trebuchet MS"/>
          <w:sz w:val="20"/>
        </w:rPr>
      </w:pPr>
    </w:p>
    <w:p w:rsidR="00544868" w:rsidRDefault="00544868">
      <w:pPr>
        <w:spacing w:line="240" w:lineRule="atLeast"/>
        <w:rPr>
          <w:rFonts w:ascii="Trebuchet MS" w:hAnsi="Trebuchet MS"/>
          <w:sz w:val="20"/>
        </w:rPr>
      </w:pPr>
    </w:p>
    <w:p w:rsidR="00544868" w:rsidRDefault="00544868">
      <w:pPr>
        <w:spacing w:line="240" w:lineRule="atLeast"/>
        <w:rPr>
          <w:rFonts w:ascii="Trebuchet MS" w:hAnsi="Trebuchet MS"/>
          <w:sz w:val="20"/>
        </w:rPr>
      </w:pPr>
    </w:p>
    <w:p w:rsidR="00544868" w:rsidRDefault="00544868">
      <w:pPr>
        <w:spacing w:line="240" w:lineRule="atLeast"/>
        <w:rPr>
          <w:rFonts w:ascii="Trebuchet MS" w:hAnsi="Trebuchet MS"/>
          <w:sz w:val="20"/>
        </w:rPr>
      </w:pPr>
    </w:p>
    <w:p w:rsidR="00544868" w:rsidRDefault="00544868">
      <w:pPr>
        <w:spacing w:line="240" w:lineRule="atLeast"/>
        <w:rPr>
          <w:rFonts w:ascii="Trebuchet MS" w:hAnsi="Trebuchet MS"/>
          <w:sz w:val="20"/>
        </w:rPr>
      </w:pPr>
    </w:p>
    <w:p w:rsidR="00544868" w:rsidRDefault="00544868">
      <w:pPr>
        <w:spacing w:line="240" w:lineRule="atLeast"/>
        <w:rPr>
          <w:rFonts w:ascii="Trebuchet MS" w:hAnsi="Trebuchet MS"/>
          <w:sz w:val="20"/>
        </w:rPr>
      </w:pPr>
    </w:p>
    <w:p w:rsidR="00544868" w:rsidRDefault="00544868">
      <w:pPr>
        <w:spacing w:line="240" w:lineRule="atLeast"/>
        <w:rPr>
          <w:rFonts w:ascii="Trebuchet MS" w:hAnsi="Trebuchet MS"/>
          <w:sz w:val="20"/>
        </w:rPr>
      </w:pPr>
    </w:p>
    <w:p w:rsidR="00306FFC" w:rsidRDefault="00306FFC">
      <w:pPr>
        <w:spacing w:line="240" w:lineRule="atLeast"/>
        <w:rPr>
          <w:rFonts w:ascii="Trebuchet MS" w:hAnsi="Trebuchet MS"/>
          <w:sz w:val="20"/>
        </w:rPr>
      </w:pPr>
    </w:p>
    <w:p w:rsidR="00544868" w:rsidRDefault="00544868">
      <w:pPr>
        <w:spacing w:line="240" w:lineRule="atLeast"/>
        <w:rPr>
          <w:rFonts w:ascii="Trebuchet MS" w:hAnsi="Trebuchet MS"/>
          <w:sz w:val="20"/>
        </w:rPr>
      </w:pPr>
    </w:p>
    <w:p w:rsidR="00A25313" w:rsidRDefault="00A25313" w:rsidP="00B774CA">
      <w:pPr>
        <w:tabs>
          <w:tab w:val="left" w:pos="-1440"/>
          <w:tab w:val="left" w:pos="-720"/>
        </w:tabs>
        <w:rPr>
          <w:rFonts w:ascii="Trebuchet MS" w:hAnsi="Trebuchet MS"/>
          <w:sz w:val="20"/>
        </w:rPr>
      </w:pPr>
    </w:p>
    <w:sectPr w:rsidR="00A25313">
      <w:footerReference w:type="default" r:id="rId9"/>
      <w:footerReference w:type="first" r:id="rId10"/>
      <w:pgSz w:w="11906" w:h="16838" w:code="9"/>
      <w:pgMar w:top="1004" w:right="907"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7697" w:rsidRDefault="009A7697">
      <w:r>
        <w:separator/>
      </w:r>
    </w:p>
  </w:endnote>
  <w:endnote w:type="continuationSeparator" w:id="0">
    <w:p w:rsidR="009A7697" w:rsidRDefault="009A7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G Times 12pt">
    <w:altName w:val="Impac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5368137"/>
      <w:docPartObj>
        <w:docPartGallery w:val="Page Numbers (Bottom of Page)"/>
        <w:docPartUnique/>
      </w:docPartObj>
    </w:sdtPr>
    <w:sdtContent>
      <w:p w:rsidR="002E0295" w:rsidRDefault="002E0295">
        <w:pPr>
          <w:pStyle w:val="Voettekst"/>
        </w:pPr>
        <w:r>
          <w:rPr>
            <w:noProof/>
          </w:rPr>
          <mc:AlternateContent>
            <mc:Choice Requires="wps">
              <w:drawing>
                <wp:anchor distT="0" distB="0" distL="114300" distR="114300" simplePos="0" relativeHeight="251661312"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1" name="Rechthoek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2E0295" w:rsidRDefault="002E0295">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2A7431" w:rsidRPr="002A7431">
                                <w:rPr>
                                  <w:noProof/>
                                  <w:color w:val="C0504D" w:themeColor="accent2"/>
                                </w:rPr>
                                <w:t>6</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1" o:spid="_x0000_s1026" style="position:absolute;margin-left:0;margin-top:0;width:44.55pt;height:15.1pt;rotation:180;flip:x;z-index:251661312;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" filled="f" fillcolor="#c0504d" stroked="f" strokecolor="#5c83b4" strokeweight="2.25pt">
                  <v:textbox inset=",0,,0">
                    <w:txbxContent>
                      <w:p w:rsidR="002E0295" w:rsidRDefault="002E0295">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2A7431" w:rsidRPr="002A7431">
                          <w:rPr>
                            <w:noProof/>
                            <w:color w:val="C0504D" w:themeColor="accent2"/>
                          </w:rPr>
                          <w:t>6</w:t>
                        </w:r>
                        <w:r>
                          <w:rPr>
                            <w:color w:val="C0504D" w:themeColor="accent2"/>
                          </w:rPr>
                          <w:fldChar w:fldCharType="end"/>
                        </w:r>
                      </w:p>
                    </w:txbxContent>
                  </v:textbox>
                  <w10:wrap anchorx="margin" anchory="margin"/>
                </v:rect>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7260381"/>
      <w:docPartObj>
        <w:docPartGallery w:val="Page Numbers (Bottom of Page)"/>
        <w:docPartUnique/>
      </w:docPartObj>
    </w:sdtPr>
    <w:sdtContent>
      <w:p w:rsidR="0097385E" w:rsidRDefault="0097385E">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97385E" w:rsidRDefault="0097385E">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2A7431" w:rsidRPr="002A7431">
                                <w:rPr>
                                  <w:noProof/>
                                  <w:color w:val="C0504D" w:themeColor="accent2"/>
                                </w:rPr>
                                <w:t>0</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7"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97385E" w:rsidRDefault="0097385E">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2A7431" w:rsidRPr="002A7431">
                          <w:rPr>
                            <w:noProof/>
                            <w:color w:val="C0504D" w:themeColor="accent2"/>
                          </w:rPr>
                          <w:t>0</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7697" w:rsidRDefault="009A7697">
      <w:r>
        <w:separator/>
      </w:r>
    </w:p>
  </w:footnote>
  <w:footnote w:type="continuationSeparator" w:id="0">
    <w:p w:rsidR="009A7697" w:rsidRDefault="009A76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BEC82A4"/>
    <w:lvl w:ilvl="0">
      <w:numFmt w:val="decimal"/>
      <w:lvlText w:val="*"/>
      <w:lvlJc w:val="left"/>
    </w:lvl>
  </w:abstractNum>
  <w:abstractNum w:abstractNumId="1">
    <w:nsid w:val="0096233B"/>
    <w:multiLevelType w:val="hybridMultilevel"/>
    <w:tmpl w:val="C32CFD1E"/>
    <w:lvl w:ilvl="0" w:tplc="04130001">
      <w:start w:val="1"/>
      <w:numFmt w:val="bullet"/>
      <w:lvlText w:val=""/>
      <w:lvlJc w:val="left"/>
      <w:pPr>
        <w:ind w:left="720" w:hanging="360"/>
      </w:pPr>
      <w:rPr>
        <w:rFonts w:ascii="Symbol" w:hAnsi="Symbo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020A6053"/>
    <w:multiLevelType w:val="hybridMultilevel"/>
    <w:tmpl w:val="A3E0512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103920AB"/>
    <w:multiLevelType w:val="hybridMultilevel"/>
    <w:tmpl w:val="42DA0744"/>
    <w:lvl w:ilvl="0" w:tplc="0413000F">
      <w:start w:val="1"/>
      <w:numFmt w:val="decimal"/>
      <w:lvlText w:val="%1."/>
      <w:lvlJc w:val="left"/>
      <w:pPr>
        <w:ind w:left="644"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nsid w:val="121154E2"/>
    <w:multiLevelType w:val="hybridMultilevel"/>
    <w:tmpl w:val="6E54F8E2"/>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
    <w:nsid w:val="1E724513"/>
    <w:multiLevelType w:val="hybridMultilevel"/>
    <w:tmpl w:val="19448B70"/>
    <w:lvl w:ilvl="0" w:tplc="D874763A">
      <w:start w:val="5"/>
      <w:numFmt w:val="bullet"/>
      <w:lvlText w:val="-"/>
      <w:lvlJc w:val="left"/>
      <w:pPr>
        <w:tabs>
          <w:tab w:val="num" w:pos="360"/>
        </w:tabs>
        <w:ind w:left="360" w:hanging="360"/>
      </w:pPr>
      <w:rPr>
        <w:rFonts w:ascii="Times New Roman" w:eastAsia="Times New Roman" w:hAnsi="Times New Roman" w:cs="Times New Roman" w:hint="default"/>
      </w:rPr>
    </w:lvl>
    <w:lvl w:ilvl="1" w:tplc="04130003" w:tentative="1">
      <w:start w:val="1"/>
      <w:numFmt w:val="bullet"/>
      <w:lvlText w:val="o"/>
      <w:lvlJc w:val="left"/>
      <w:pPr>
        <w:tabs>
          <w:tab w:val="num" w:pos="1080"/>
        </w:tabs>
        <w:ind w:left="1080" w:hanging="360"/>
      </w:pPr>
      <w:rPr>
        <w:rFonts w:ascii="Courier New" w:hAnsi="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6">
    <w:nsid w:val="23DB2FC8"/>
    <w:multiLevelType w:val="multilevel"/>
    <w:tmpl w:val="A60802CE"/>
    <w:lvl w:ilvl="0">
      <w:start w:val="1"/>
      <w:numFmt w:val="decimal"/>
      <w:pStyle w:val="Kop1"/>
      <w:lvlText w:val="%1"/>
      <w:lvlJc w:val="left"/>
      <w:pPr>
        <w:tabs>
          <w:tab w:val="num" w:pos="792"/>
        </w:tabs>
        <w:ind w:left="792" w:hanging="432"/>
      </w:pPr>
    </w:lvl>
    <w:lvl w:ilvl="1">
      <w:start w:val="1"/>
      <w:numFmt w:val="decimal"/>
      <w:pStyle w:val="Kop2"/>
      <w:lvlText w:val="%1.%2"/>
      <w:lvlJc w:val="left"/>
      <w:pPr>
        <w:tabs>
          <w:tab w:val="num" w:pos="936"/>
        </w:tabs>
        <w:ind w:left="936" w:hanging="576"/>
      </w:pPr>
    </w:lvl>
    <w:lvl w:ilvl="2">
      <w:start w:val="1"/>
      <w:numFmt w:val="decimal"/>
      <w:pStyle w:val="Kop3"/>
      <w:lvlText w:val="%1.%2.%3"/>
      <w:lvlJc w:val="left"/>
      <w:pPr>
        <w:tabs>
          <w:tab w:val="num" w:pos="1080"/>
        </w:tabs>
        <w:ind w:left="1080" w:hanging="720"/>
      </w:pPr>
    </w:lvl>
    <w:lvl w:ilvl="3">
      <w:start w:val="1"/>
      <w:numFmt w:val="decimal"/>
      <w:pStyle w:val="Kop4"/>
      <w:lvlText w:val="%1.%2.%3.%4"/>
      <w:lvlJc w:val="left"/>
      <w:pPr>
        <w:tabs>
          <w:tab w:val="num" w:pos="1224"/>
        </w:tabs>
        <w:ind w:left="1224" w:hanging="864"/>
      </w:pPr>
    </w:lvl>
    <w:lvl w:ilvl="4">
      <w:start w:val="1"/>
      <w:numFmt w:val="decimal"/>
      <w:pStyle w:val="Kop5"/>
      <w:lvlText w:val="%1.%2.%3.%4.%5"/>
      <w:lvlJc w:val="left"/>
      <w:pPr>
        <w:tabs>
          <w:tab w:val="num" w:pos="1368"/>
        </w:tabs>
        <w:ind w:left="1368" w:hanging="1008"/>
      </w:pPr>
    </w:lvl>
    <w:lvl w:ilvl="5">
      <w:start w:val="1"/>
      <w:numFmt w:val="decimal"/>
      <w:pStyle w:val="Kop6"/>
      <w:lvlText w:val="%1.%2.%3.%4.%5.%6"/>
      <w:lvlJc w:val="left"/>
      <w:pPr>
        <w:tabs>
          <w:tab w:val="num" w:pos="1512"/>
        </w:tabs>
        <w:ind w:left="1512" w:hanging="1152"/>
      </w:pPr>
    </w:lvl>
    <w:lvl w:ilvl="6">
      <w:start w:val="1"/>
      <w:numFmt w:val="decimal"/>
      <w:pStyle w:val="Kop7"/>
      <w:lvlText w:val="%1.%2.%3.%4.%5.%6.%7"/>
      <w:lvlJc w:val="left"/>
      <w:pPr>
        <w:tabs>
          <w:tab w:val="num" w:pos="1656"/>
        </w:tabs>
        <w:ind w:left="1656" w:hanging="1296"/>
      </w:pPr>
    </w:lvl>
    <w:lvl w:ilvl="7">
      <w:start w:val="1"/>
      <w:numFmt w:val="decimal"/>
      <w:pStyle w:val="Kop8"/>
      <w:lvlText w:val="%1.%2.%3.%4.%5.%6.%7.%8"/>
      <w:lvlJc w:val="left"/>
      <w:pPr>
        <w:tabs>
          <w:tab w:val="num" w:pos="1800"/>
        </w:tabs>
        <w:ind w:left="1800" w:hanging="1440"/>
      </w:pPr>
    </w:lvl>
    <w:lvl w:ilvl="8">
      <w:start w:val="1"/>
      <w:numFmt w:val="decimal"/>
      <w:pStyle w:val="Kop9"/>
      <w:lvlText w:val="%1.%2.%3.%4.%5.%6.%7.%8.%9"/>
      <w:lvlJc w:val="left"/>
      <w:pPr>
        <w:tabs>
          <w:tab w:val="num" w:pos="1944"/>
        </w:tabs>
        <w:ind w:left="1944" w:hanging="1584"/>
      </w:pPr>
    </w:lvl>
  </w:abstractNum>
  <w:abstractNum w:abstractNumId="7">
    <w:nsid w:val="285E6B34"/>
    <w:multiLevelType w:val="hybridMultilevel"/>
    <w:tmpl w:val="F182AC90"/>
    <w:lvl w:ilvl="0" w:tplc="0413000F">
      <w:start w:val="1"/>
      <w:numFmt w:val="decimal"/>
      <w:lvlText w:val="%1."/>
      <w:lvlJc w:val="left"/>
      <w:pPr>
        <w:ind w:left="644"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nsid w:val="2B866FFB"/>
    <w:multiLevelType w:val="hybridMultilevel"/>
    <w:tmpl w:val="D6868DB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nsid w:val="466C70C6"/>
    <w:multiLevelType w:val="hybridMultilevel"/>
    <w:tmpl w:val="5982332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nsid w:val="5115694F"/>
    <w:multiLevelType w:val="hybridMultilevel"/>
    <w:tmpl w:val="9718F800"/>
    <w:lvl w:ilvl="0" w:tplc="0413000F">
      <w:start w:val="1"/>
      <w:numFmt w:val="decimal"/>
      <w:lvlText w:val="%1."/>
      <w:lvlJc w:val="left"/>
      <w:pPr>
        <w:ind w:left="644"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nsid w:val="54AB710D"/>
    <w:multiLevelType w:val="hybridMultilevel"/>
    <w:tmpl w:val="93500522"/>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2">
    <w:nsid w:val="68D33ED6"/>
    <w:multiLevelType w:val="hybridMultilevel"/>
    <w:tmpl w:val="38882740"/>
    <w:lvl w:ilvl="0" w:tplc="04130001">
      <w:start w:val="3"/>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nsid w:val="7D493CE7"/>
    <w:multiLevelType w:val="hybridMultilevel"/>
    <w:tmpl w:val="A942DEBA"/>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nsid w:val="7D9D35ED"/>
    <w:multiLevelType w:val="hybridMultilevel"/>
    <w:tmpl w:val="E862BB50"/>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6"/>
  </w:num>
  <w:num w:numId="2">
    <w:abstractNumId w:val="11"/>
  </w:num>
  <w:num w:numId="3">
    <w:abstractNumId w:val="4"/>
  </w:num>
  <w:num w:numId="4">
    <w:abstractNumId w:val="14"/>
  </w:num>
  <w:num w:numId="5">
    <w:abstractNumId w:val="0"/>
    <w:lvlOverride w:ilvl="0">
      <w:lvl w:ilvl="0">
        <w:start w:val="1"/>
        <w:numFmt w:val="bullet"/>
        <w:lvlText w:val="º"/>
        <w:legacy w:legacy="1" w:legacySpace="120" w:legacyIndent="360"/>
        <w:lvlJc w:val="left"/>
        <w:pPr>
          <w:ind w:left="360" w:hanging="360"/>
        </w:pPr>
      </w:lvl>
    </w:lvlOverride>
  </w:num>
  <w:num w:numId="6">
    <w:abstractNumId w:val="0"/>
    <w:lvlOverride w:ilvl="0">
      <w:lvl w:ilvl="0">
        <w:start w:val="1"/>
        <w:numFmt w:val="bullet"/>
        <w:lvlText w:val="º"/>
        <w:legacy w:legacy="1" w:legacySpace="120" w:legacyIndent="360"/>
        <w:lvlJc w:val="left"/>
        <w:pPr>
          <w:ind w:left="360" w:hanging="360"/>
        </w:pPr>
        <w:rPr>
          <w:rFonts w:ascii="Arial" w:hAnsi="Arial" w:hint="default"/>
          <w:sz w:val="20"/>
        </w:rPr>
      </w:lvl>
    </w:lvlOverride>
  </w:num>
  <w:num w:numId="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8">
    <w:abstractNumId w:val="5"/>
  </w:num>
  <w:num w:numId="9">
    <w:abstractNumId w:val="3"/>
  </w:num>
  <w:num w:numId="10">
    <w:abstractNumId w:val="9"/>
  </w:num>
  <w:num w:numId="11">
    <w:abstractNumId w:val="13"/>
  </w:num>
  <w:num w:numId="12">
    <w:abstractNumId w:val="12"/>
  </w:num>
  <w:num w:numId="13">
    <w:abstractNumId w:val="7"/>
  </w:num>
  <w:num w:numId="14">
    <w:abstractNumId w:val="2"/>
  </w:num>
  <w:num w:numId="15">
    <w:abstractNumId w:val="8"/>
  </w:num>
  <w:num w:numId="16">
    <w:abstractNumId w:val="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D88"/>
    <w:rsid w:val="00001717"/>
    <w:rsid w:val="00001D88"/>
    <w:rsid w:val="0002284A"/>
    <w:rsid w:val="000424BE"/>
    <w:rsid w:val="0005318F"/>
    <w:rsid w:val="0008788C"/>
    <w:rsid w:val="000A69AA"/>
    <w:rsid w:val="000E6ABF"/>
    <w:rsid w:val="00166971"/>
    <w:rsid w:val="001710CC"/>
    <w:rsid w:val="002375FC"/>
    <w:rsid w:val="00275533"/>
    <w:rsid w:val="00281FE7"/>
    <w:rsid w:val="00292C6B"/>
    <w:rsid w:val="002A7431"/>
    <w:rsid w:val="002D0D78"/>
    <w:rsid w:val="002E0295"/>
    <w:rsid w:val="00306FFC"/>
    <w:rsid w:val="0035328B"/>
    <w:rsid w:val="0035558A"/>
    <w:rsid w:val="0036449F"/>
    <w:rsid w:val="00391009"/>
    <w:rsid w:val="003922D6"/>
    <w:rsid w:val="003C3AC0"/>
    <w:rsid w:val="004335A4"/>
    <w:rsid w:val="0048668C"/>
    <w:rsid w:val="004933A9"/>
    <w:rsid w:val="004A4277"/>
    <w:rsid w:val="004B5076"/>
    <w:rsid w:val="00505A8A"/>
    <w:rsid w:val="00525D3A"/>
    <w:rsid w:val="005429B9"/>
    <w:rsid w:val="00544868"/>
    <w:rsid w:val="00574EC6"/>
    <w:rsid w:val="005C261E"/>
    <w:rsid w:val="005E7841"/>
    <w:rsid w:val="00606305"/>
    <w:rsid w:val="00617996"/>
    <w:rsid w:val="00666005"/>
    <w:rsid w:val="00686A7B"/>
    <w:rsid w:val="006E2A5E"/>
    <w:rsid w:val="006F2A65"/>
    <w:rsid w:val="00711138"/>
    <w:rsid w:val="007221AE"/>
    <w:rsid w:val="007D513B"/>
    <w:rsid w:val="007F003E"/>
    <w:rsid w:val="008550E4"/>
    <w:rsid w:val="00875F2D"/>
    <w:rsid w:val="008F3234"/>
    <w:rsid w:val="00932ADA"/>
    <w:rsid w:val="00941924"/>
    <w:rsid w:val="0097385E"/>
    <w:rsid w:val="00986603"/>
    <w:rsid w:val="009929EE"/>
    <w:rsid w:val="009A7697"/>
    <w:rsid w:val="009E4367"/>
    <w:rsid w:val="009F0F80"/>
    <w:rsid w:val="009F3DDF"/>
    <w:rsid w:val="009F41D9"/>
    <w:rsid w:val="00A03FD7"/>
    <w:rsid w:val="00A06673"/>
    <w:rsid w:val="00A14865"/>
    <w:rsid w:val="00A25313"/>
    <w:rsid w:val="00A748EC"/>
    <w:rsid w:val="00AB363D"/>
    <w:rsid w:val="00AB52E0"/>
    <w:rsid w:val="00AD5304"/>
    <w:rsid w:val="00AD6071"/>
    <w:rsid w:val="00AE1368"/>
    <w:rsid w:val="00B021F2"/>
    <w:rsid w:val="00B33EDC"/>
    <w:rsid w:val="00B774CA"/>
    <w:rsid w:val="00BB1C20"/>
    <w:rsid w:val="00BD635D"/>
    <w:rsid w:val="00C1513D"/>
    <w:rsid w:val="00C5372B"/>
    <w:rsid w:val="00C6296D"/>
    <w:rsid w:val="00C81421"/>
    <w:rsid w:val="00CB1CC5"/>
    <w:rsid w:val="00CC3445"/>
    <w:rsid w:val="00CD6990"/>
    <w:rsid w:val="00CF7209"/>
    <w:rsid w:val="00D165C1"/>
    <w:rsid w:val="00DD7108"/>
    <w:rsid w:val="00DF1F52"/>
    <w:rsid w:val="00E53193"/>
    <w:rsid w:val="00E566C1"/>
    <w:rsid w:val="00E64FF6"/>
    <w:rsid w:val="00F3241C"/>
    <w:rsid w:val="00F745B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paragraph" w:styleId="Kop1">
    <w:name w:val="heading 1"/>
    <w:basedOn w:val="Standaard"/>
    <w:next w:val="Standaard"/>
    <w:qFormat/>
    <w:pPr>
      <w:keepNext/>
      <w:numPr>
        <w:numId w:val="1"/>
      </w:numPr>
      <w:spacing w:line="240" w:lineRule="atLeast"/>
      <w:ind w:left="0" w:firstLine="0"/>
      <w:outlineLvl w:val="0"/>
    </w:pPr>
    <w:rPr>
      <w:rFonts w:ascii="Trebuchet MS" w:hAnsi="Trebuchet MS" w:cs="Arial"/>
      <w:bCs/>
      <w:sz w:val="32"/>
    </w:rPr>
  </w:style>
  <w:style w:type="paragraph" w:styleId="Kop2">
    <w:name w:val="heading 2"/>
    <w:basedOn w:val="Standaard"/>
    <w:next w:val="Standaard"/>
    <w:qFormat/>
    <w:pPr>
      <w:keepNext/>
      <w:numPr>
        <w:ilvl w:val="1"/>
        <w:numId w:val="1"/>
      </w:numPr>
      <w:tabs>
        <w:tab w:val="clear" w:pos="936"/>
        <w:tab w:val="left" w:pos="794"/>
      </w:tabs>
      <w:spacing w:line="240" w:lineRule="atLeast"/>
      <w:ind w:left="0" w:firstLine="0"/>
      <w:outlineLvl w:val="1"/>
    </w:pPr>
    <w:rPr>
      <w:rFonts w:ascii="Trebuchet MS" w:hAnsi="Trebuchet MS" w:cs="Arial"/>
      <w:bCs/>
      <w:sz w:val="28"/>
    </w:rPr>
  </w:style>
  <w:style w:type="paragraph" w:styleId="Kop3">
    <w:name w:val="heading 3"/>
    <w:basedOn w:val="Standaard"/>
    <w:next w:val="Standaard"/>
    <w:qFormat/>
    <w:pPr>
      <w:numPr>
        <w:ilvl w:val="2"/>
        <w:numId w:val="1"/>
      </w:numPr>
      <w:tabs>
        <w:tab w:val="clear" w:pos="1080"/>
        <w:tab w:val="left" w:pos="794"/>
      </w:tabs>
      <w:spacing w:line="240" w:lineRule="atLeast"/>
      <w:ind w:left="0" w:firstLine="0"/>
      <w:outlineLvl w:val="2"/>
    </w:pPr>
    <w:rPr>
      <w:rFonts w:ascii="Trebuchet MS" w:hAnsi="Trebuchet MS" w:cs="Arial"/>
      <w:bCs/>
    </w:rPr>
  </w:style>
  <w:style w:type="paragraph" w:styleId="Kop4">
    <w:name w:val="heading 4"/>
    <w:basedOn w:val="Standaard"/>
    <w:next w:val="Standaard"/>
    <w:qFormat/>
    <w:pPr>
      <w:keepNext/>
      <w:numPr>
        <w:ilvl w:val="3"/>
        <w:numId w:val="1"/>
      </w:numPr>
      <w:tabs>
        <w:tab w:val="clear" w:pos="1224"/>
        <w:tab w:val="num" w:pos="794"/>
      </w:tabs>
      <w:spacing w:line="240" w:lineRule="atLeast"/>
      <w:ind w:left="0" w:firstLine="0"/>
      <w:outlineLvl w:val="3"/>
    </w:pPr>
    <w:rPr>
      <w:rFonts w:ascii="Trebuchet MS" w:hAnsi="Trebuchet MS" w:cs="Arial"/>
      <w:b/>
      <w:bCs/>
    </w:rPr>
  </w:style>
  <w:style w:type="paragraph" w:styleId="Kop5">
    <w:name w:val="heading 5"/>
    <w:basedOn w:val="Standaard"/>
    <w:next w:val="Standaard"/>
    <w:qFormat/>
    <w:pPr>
      <w:keepNext/>
      <w:numPr>
        <w:ilvl w:val="4"/>
        <w:numId w:val="1"/>
      </w:numPr>
      <w:tabs>
        <w:tab w:val="clear" w:pos="1368"/>
        <w:tab w:val="left" w:pos="794"/>
      </w:tabs>
      <w:spacing w:line="240" w:lineRule="atLeast"/>
      <w:ind w:left="0" w:firstLine="0"/>
      <w:outlineLvl w:val="4"/>
    </w:pPr>
    <w:rPr>
      <w:rFonts w:ascii="Trebuchet MS" w:hAnsi="Trebuchet MS"/>
      <w:b/>
      <w:bCs/>
      <w:iCs/>
    </w:rPr>
  </w:style>
  <w:style w:type="paragraph" w:styleId="Kop6">
    <w:name w:val="heading 6"/>
    <w:basedOn w:val="Standaard"/>
    <w:next w:val="Standaard"/>
    <w:qFormat/>
    <w:pPr>
      <w:numPr>
        <w:ilvl w:val="5"/>
        <w:numId w:val="1"/>
      </w:numPr>
      <w:tabs>
        <w:tab w:val="clear" w:pos="1512"/>
        <w:tab w:val="left" w:pos="794"/>
      </w:tabs>
      <w:spacing w:before="240" w:after="60" w:line="240" w:lineRule="atLeast"/>
      <w:ind w:left="0" w:firstLine="0"/>
      <w:outlineLvl w:val="5"/>
    </w:pPr>
    <w:rPr>
      <w:rFonts w:ascii="Trebuchet MS" w:hAnsi="Trebuchet MS"/>
      <w:b/>
      <w:bCs/>
      <w:szCs w:val="22"/>
    </w:rPr>
  </w:style>
  <w:style w:type="paragraph" w:styleId="Kop7">
    <w:name w:val="heading 7"/>
    <w:basedOn w:val="Standaard"/>
    <w:next w:val="Standaard"/>
    <w:qFormat/>
    <w:pPr>
      <w:numPr>
        <w:ilvl w:val="6"/>
        <w:numId w:val="1"/>
      </w:numPr>
      <w:tabs>
        <w:tab w:val="clear" w:pos="1656"/>
        <w:tab w:val="left" w:pos="794"/>
      </w:tabs>
      <w:spacing w:before="240" w:after="60" w:line="240" w:lineRule="atLeast"/>
      <w:ind w:left="0" w:firstLine="0"/>
      <w:outlineLvl w:val="6"/>
    </w:pPr>
    <w:rPr>
      <w:rFonts w:ascii="Trebuchet MS" w:hAnsi="Trebuchet MS"/>
      <w:sz w:val="22"/>
    </w:rPr>
  </w:style>
  <w:style w:type="paragraph" w:styleId="Kop8">
    <w:name w:val="heading 8"/>
    <w:basedOn w:val="Standaard"/>
    <w:next w:val="Standaard"/>
    <w:qFormat/>
    <w:pPr>
      <w:numPr>
        <w:ilvl w:val="7"/>
        <w:numId w:val="1"/>
      </w:numPr>
      <w:tabs>
        <w:tab w:val="clear" w:pos="1800"/>
        <w:tab w:val="left" w:pos="794"/>
      </w:tabs>
      <w:spacing w:before="240" w:after="60" w:line="240" w:lineRule="atLeast"/>
      <w:ind w:left="0" w:firstLine="0"/>
      <w:outlineLvl w:val="7"/>
    </w:pPr>
    <w:rPr>
      <w:rFonts w:ascii="Trebuchet MS" w:hAnsi="Trebuchet MS"/>
      <w:iCs/>
      <w:sz w:val="22"/>
    </w:rPr>
  </w:style>
  <w:style w:type="paragraph" w:styleId="Kop9">
    <w:name w:val="heading 9"/>
    <w:basedOn w:val="Standaard"/>
    <w:next w:val="Standaard"/>
    <w:qFormat/>
    <w:pPr>
      <w:numPr>
        <w:ilvl w:val="8"/>
        <w:numId w:val="1"/>
      </w:numPr>
      <w:tabs>
        <w:tab w:val="clear" w:pos="1944"/>
        <w:tab w:val="left" w:pos="794"/>
      </w:tabs>
      <w:spacing w:before="240" w:after="60" w:line="240" w:lineRule="atLeast"/>
      <w:ind w:left="0" w:firstLine="0"/>
      <w:outlineLvl w:val="8"/>
    </w:pPr>
    <w:rPr>
      <w:rFonts w:ascii="Trebuchet MS" w:hAnsi="Trebuchet MS" w:cs="Arial"/>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itelblokboek">
    <w:name w:val="Titel blokboek"/>
    <w:basedOn w:val="Standaard"/>
    <w:next w:val="Standaard"/>
    <w:pPr>
      <w:spacing w:line="240" w:lineRule="atLeast"/>
      <w:jc w:val="right"/>
    </w:pPr>
    <w:rPr>
      <w:rFonts w:ascii="Trebuchet MS" w:hAnsi="Trebuchet MS"/>
      <w:b/>
      <w:color w:val="000000"/>
      <w:sz w:val="56"/>
    </w:rPr>
  </w:style>
  <w:style w:type="paragraph" w:customStyle="1" w:styleId="Ondertitel1">
    <w:name w:val="Ondertitel1"/>
    <w:basedOn w:val="Standaard"/>
    <w:next w:val="Standaard"/>
    <w:pPr>
      <w:spacing w:line="300" w:lineRule="atLeast"/>
      <w:jc w:val="right"/>
    </w:pPr>
    <w:rPr>
      <w:rFonts w:ascii="Trebuchet MS" w:hAnsi="Trebuchet MS"/>
    </w:rPr>
  </w:style>
  <w:style w:type="paragraph" w:customStyle="1" w:styleId="Inhoudsopgave">
    <w:name w:val="Inhoudsopgave"/>
    <w:basedOn w:val="Standaard"/>
    <w:next w:val="Standaard"/>
    <w:pPr>
      <w:keepNext/>
      <w:spacing w:line="240" w:lineRule="atLeast"/>
    </w:pPr>
    <w:rPr>
      <w:rFonts w:ascii="Trebuchet MS" w:hAnsi="Trebuchet MS"/>
      <w:sz w:val="32"/>
    </w:rPr>
  </w:style>
  <w:style w:type="character" w:styleId="Hyperlink">
    <w:name w:val="Hyperlink"/>
    <w:basedOn w:val="Standaardalinea-lettertype"/>
    <w:semiHidden/>
    <w:rPr>
      <w:rFonts w:ascii="Trebuchet MS" w:hAnsi="Trebuchet MS"/>
      <w:color w:val="0000FF"/>
      <w:sz w:val="20"/>
      <w:u w:val="single"/>
      <w:lang w:val="nl-NL"/>
    </w:rPr>
  </w:style>
  <w:style w:type="paragraph" w:styleId="Inhopg1">
    <w:name w:val="toc 1"/>
    <w:basedOn w:val="Standaard"/>
    <w:next w:val="Standaard"/>
    <w:autoRedefine/>
    <w:semiHidden/>
    <w:pPr>
      <w:spacing w:line="280" w:lineRule="atLeast"/>
    </w:pPr>
    <w:rPr>
      <w:rFonts w:ascii="Trebuchet MS" w:hAnsi="Trebuchet MS"/>
      <w:sz w:val="20"/>
    </w:rPr>
  </w:style>
  <w:style w:type="paragraph" w:customStyle="1" w:styleId="Arial8">
    <w:name w:val="Arial8"/>
    <w:basedOn w:val="Standaard"/>
    <w:pPr>
      <w:overflowPunct w:val="0"/>
      <w:autoSpaceDE w:val="0"/>
      <w:autoSpaceDN w:val="0"/>
      <w:adjustRightInd w:val="0"/>
      <w:spacing w:line="276" w:lineRule="auto"/>
      <w:textAlignment w:val="baseline"/>
    </w:pPr>
    <w:rPr>
      <w:rFonts w:ascii="Arial" w:hAnsi="Arial"/>
      <w:noProof/>
      <w:sz w:val="16"/>
      <w:szCs w:val="20"/>
    </w:rPr>
  </w:style>
  <w:style w:type="paragraph" w:customStyle="1" w:styleId="Arial10">
    <w:name w:val="Arial10"/>
    <w:basedOn w:val="Standaard"/>
    <w:pPr>
      <w:widowControl w:val="0"/>
      <w:overflowPunct w:val="0"/>
      <w:autoSpaceDE w:val="0"/>
      <w:autoSpaceDN w:val="0"/>
      <w:adjustRightInd w:val="0"/>
      <w:spacing w:line="276" w:lineRule="auto"/>
      <w:textAlignment w:val="baseline"/>
    </w:pPr>
    <w:rPr>
      <w:rFonts w:ascii="Arial" w:hAnsi="Arial"/>
      <w:sz w:val="20"/>
      <w:szCs w:val="20"/>
    </w:rPr>
  </w:style>
  <w:style w:type="paragraph" w:customStyle="1" w:styleId="Pijltje">
    <w:name w:val="Pijltje"/>
    <w:basedOn w:val="Arial8"/>
    <w:pPr>
      <w:tabs>
        <w:tab w:val="left" w:pos="227"/>
      </w:tabs>
      <w:ind w:left="227" w:hanging="227"/>
    </w:pPr>
    <w:rPr>
      <w:noProof w:val="0"/>
    </w:rPr>
  </w:style>
  <w:style w:type="paragraph" w:styleId="Koptekst">
    <w:name w:val="header"/>
    <w:basedOn w:val="Standaard"/>
    <w:semiHidden/>
    <w:pPr>
      <w:tabs>
        <w:tab w:val="center" w:pos="4536"/>
        <w:tab w:val="right" w:pos="9072"/>
      </w:tabs>
      <w:spacing w:line="320" w:lineRule="atLeast"/>
    </w:pPr>
    <w:rPr>
      <w:rFonts w:ascii="Trebuchet MS" w:hAnsi="Trebuchet MS"/>
      <w:color w:val="808080"/>
      <w:sz w:val="20"/>
    </w:rPr>
  </w:style>
  <w:style w:type="character" w:styleId="Paginanummer">
    <w:name w:val="page number"/>
    <w:basedOn w:val="Standaardalinea-lettertype"/>
    <w:semiHidden/>
    <w:rPr>
      <w:rFonts w:ascii="Trebuchet MS" w:hAnsi="Trebuchet MS"/>
      <w:dstrike w:val="0"/>
      <w:color w:val="333333"/>
      <w:sz w:val="20"/>
      <w:effect w:val="none"/>
      <w:vertAlign w:val="baseline"/>
    </w:rPr>
  </w:style>
  <w:style w:type="paragraph" w:styleId="Voettekst">
    <w:name w:val="footer"/>
    <w:basedOn w:val="Standaard"/>
    <w:semiHidden/>
    <w:pPr>
      <w:tabs>
        <w:tab w:val="center" w:pos="4536"/>
        <w:tab w:val="right" w:pos="9072"/>
      </w:tabs>
      <w:spacing w:line="240" w:lineRule="atLeast"/>
    </w:pPr>
    <w:rPr>
      <w:rFonts w:ascii="Trebuchet MS" w:hAnsi="Trebuchet MS"/>
      <w:sz w:val="20"/>
    </w:rPr>
  </w:style>
  <w:style w:type="paragraph" w:styleId="Eindnoottekst">
    <w:name w:val="endnote text"/>
    <w:basedOn w:val="Standaard"/>
    <w:link w:val="EindnoottekstChar"/>
    <w:semiHidden/>
    <w:rsid w:val="00B774CA"/>
    <w:pPr>
      <w:widowControl w:val="0"/>
    </w:pPr>
    <w:rPr>
      <w:rFonts w:ascii="CG Times 12pt" w:hAnsi="CG Times 12pt"/>
      <w:szCs w:val="20"/>
    </w:rPr>
  </w:style>
  <w:style w:type="character" w:customStyle="1" w:styleId="EindnoottekstChar">
    <w:name w:val="Eindnoottekst Char"/>
    <w:basedOn w:val="Standaardalinea-lettertype"/>
    <w:link w:val="Eindnoottekst"/>
    <w:semiHidden/>
    <w:rsid w:val="00B774CA"/>
    <w:rPr>
      <w:rFonts w:ascii="CG Times 12pt" w:hAnsi="CG Times 12pt"/>
      <w:sz w:val="24"/>
    </w:rPr>
  </w:style>
  <w:style w:type="paragraph" w:styleId="Voetnoottekst">
    <w:name w:val="footnote text"/>
    <w:basedOn w:val="Standaard"/>
    <w:link w:val="VoetnoottekstChar"/>
    <w:semiHidden/>
    <w:rsid w:val="00B774CA"/>
    <w:pPr>
      <w:widowControl w:val="0"/>
    </w:pPr>
    <w:rPr>
      <w:rFonts w:ascii="CG Times 12pt" w:hAnsi="CG Times 12pt"/>
      <w:szCs w:val="20"/>
    </w:rPr>
  </w:style>
  <w:style w:type="character" w:customStyle="1" w:styleId="VoetnoottekstChar">
    <w:name w:val="Voetnoottekst Char"/>
    <w:basedOn w:val="Standaardalinea-lettertype"/>
    <w:link w:val="Voetnoottekst"/>
    <w:semiHidden/>
    <w:rsid w:val="00B774CA"/>
    <w:rPr>
      <w:rFonts w:ascii="CG Times 12pt" w:hAnsi="CG Times 12pt"/>
      <w:sz w:val="24"/>
    </w:rPr>
  </w:style>
  <w:style w:type="paragraph" w:styleId="Plattetekst">
    <w:name w:val="Body Text"/>
    <w:basedOn w:val="Standaard"/>
    <w:link w:val="PlattetekstChar"/>
    <w:semiHidden/>
    <w:rsid w:val="00B774CA"/>
    <w:pPr>
      <w:widowControl w:val="0"/>
      <w:tabs>
        <w:tab w:val="left" w:pos="-1440"/>
        <w:tab w:val="left" w:pos="-720"/>
      </w:tabs>
    </w:pPr>
    <w:rPr>
      <w:rFonts w:ascii="Arial" w:hAnsi="Arial"/>
      <w:spacing w:val="-3"/>
      <w:sz w:val="20"/>
      <w:szCs w:val="20"/>
    </w:rPr>
  </w:style>
  <w:style w:type="character" w:customStyle="1" w:styleId="PlattetekstChar">
    <w:name w:val="Platte tekst Char"/>
    <w:basedOn w:val="Standaardalinea-lettertype"/>
    <w:link w:val="Plattetekst"/>
    <w:semiHidden/>
    <w:rsid w:val="00B774CA"/>
    <w:rPr>
      <w:rFonts w:ascii="Arial" w:hAnsi="Arial"/>
      <w:spacing w:val="-3"/>
    </w:rPr>
  </w:style>
  <w:style w:type="character" w:styleId="Voetnootmarkering">
    <w:name w:val="footnote reference"/>
    <w:basedOn w:val="Standaardalinea-lettertype"/>
    <w:uiPriority w:val="99"/>
    <w:semiHidden/>
    <w:unhideWhenUsed/>
    <w:rsid w:val="00B774CA"/>
    <w:rPr>
      <w:vertAlign w:val="superscript"/>
    </w:rPr>
  </w:style>
  <w:style w:type="paragraph" w:styleId="Lijstalinea">
    <w:name w:val="List Paragraph"/>
    <w:basedOn w:val="Standaard"/>
    <w:uiPriority w:val="34"/>
    <w:qFormat/>
    <w:rsid w:val="00C6296D"/>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paragraph" w:styleId="Kop1">
    <w:name w:val="heading 1"/>
    <w:basedOn w:val="Standaard"/>
    <w:next w:val="Standaard"/>
    <w:qFormat/>
    <w:pPr>
      <w:keepNext/>
      <w:numPr>
        <w:numId w:val="1"/>
      </w:numPr>
      <w:spacing w:line="240" w:lineRule="atLeast"/>
      <w:ind w:left="0" w:firstLine="0"/>
      <w:outlineLvl w:val="0"/>
    </w:pPr>
    <w:rPr>
      <w:rFonts w:ascii="Trebuchet MS" w:hAnsi="Trebuchet MS" w:cs="Arial"/>
      <w:bCs/>
      <w:sz w:val="32"/>
    </w:rPr>
  </w:style>
  <w:style w:type="paragraph" w:styleId="Kop2">
    <w:name w:val="heading 2"/>
    <w:basedOn w:val="Standaard"/>
    <w:next w:val="Standaard"/>
    <w:qFormat/>
    <w:pPr>
      <w:keepNext/>
      <w:numPr>
        <w:ilvl w:val="1"/>
        <w:numId w:val="1"/>
      </w:numPr>
      <w:tabs>
        <w:tab w:val="clear" w:pos="936"/>
        <w:tab w:val="left" w:pos="794"/>
      </w:tabs>
      <w:spacing w:line="240" w:lineRule="atLeast"/>
      <w:ind w:left="0" w:firstLine="0"/>
      <w:outlineLvl w:val="1"/>
    </w:pPr>
    <w:rPr>
      <w:rFonts w:ascii="Trebuchet MS" w:hAnsi="Trebuchet MS" w:cs="Arial"/>
      <w:bCs/>
      <w:sz w:val="28"/>
    </w:rPr>
  </w:style>
  <w:style w:type="paragraph" w:styleId="Kop3">
    <w:name w:val="heading 3"/>
    <w:basedOn w:val="Standaard"/>
    <w:next w:val="Standaard"/>
    <w:qFormat/>
    <w:pPr>
      <w:numPr>
        <w:ilvl w:val="2"/>
        <w:numId w:val="1"/>
      </w:numPr>
      <w:tabs>
        <w:tab w:val="clear" w:pos="1080"/>
        <w:tab w:val="left" w:pos="794"/>
      </w:tabs>
      <w:spacing w:line="240" w:lineRule="atLeast"/>
      <w:ind w:left="0" w:firstLine="0"/>
      <w:outlineLvl w:val="2"/>
    </w:pPr>
    <w:rPr>
      <w:rFonts w:ascii="Trebuchet MS" w:hAnsi="Trebuchet MS" w:cs="Arial"/>
      <w:bCs/>
    </w:rPr>
  </w:style>
  <w:style w:type="paragraph" w:styleId="Kop4">
    <w:name w:val="heading 4"/>
    <w:basedOn w:val="Standaard"/>
    <w:next w:val="Standaard"/>
    <w:qFormat/>
    <w:pPr>
      <w:keepNext/>
      <w:numPr>
        <w:ilvl w:val="3"/>
        <w:numId w:val="1"/>
      </w:numPr>
      <w:tabs>
        <w:tab w:val="clear" w:pos="1224"/>
        <w:tab w:val="num" w:pos="794"/>
      </w:tabs>
      <w:spacing w:line="240" w:lineRule="atLeast"/>
      <w:ind w:left="0" w:firstLine="0"/>
      <w:outlineLvl w:val="3"/>
    </w:pPr>
    <w:rPr>
      <w:rFonts w:ascii="Trebuchet MS" w:hAnsi="Trebuchet MS" w:cs="Arial"/>
      <w:b/>
      <w:bCs/>
    </w:rPr>
  </w:style>
  <w:style w:type="paragraph" w:styleId="Kop5">
    <w:name w:val="heading 5"/>
    <w:basedOn w:val="Standaard"/>
    <w:next w:val="Standaard"/>
    <w:qFormat/>
    <w:pPr>
      <w:keepNext/>
      <w:numPr>
        <w:ilvl w:val="4"/>
        <w:numId w:val="1"/>
      </w:numPr>
      <w:tabs>
        <w:tab w:val="clear" w:pos="1368"/>
        <w:tab w:val="left" w:pos="794"/>
      </w:tabs>
      <w:spacing w:line="240" w:lineRule="atLeast"/>
      <w:ind w:left="0" w:firstLine="0"/>
      <w:outlineLvl w:val="4"/>
    </w:pPr>
    <w:rPr>
      <w:rFonts w:ascii="Trebuchet MS" w:hAnsi="Trebuchet MS"/>
      <w:b/>
      <w:bCs/>
      <w:iCs/>
    </w:rPr>
  </w:style>
  <w:style w:type="paragraph" w:styleId="Kop6">
    <w:name w:val="heading 6"/>
    <w:basedOn w:val="Standaard"/>
    <w:next w:val="Standaard"/>
    <w:qFormat/>
    <w:pPr>
      <w:numPr>
        <w:ilvl w:val="5"/>
        <w:numId w:val="1"/>
      </w:numPr>
      <w:tabs>
        <w:tab w:val="clear" w:pos="1512"/>
        <w:tab w:val="left" w:pos="794"/>
      </w:tabs>
      <w:spacing w:before="240" w:after="60" w:line="240" w:lineRule="atLeast"/>
      <w:ind w:left="0" w:firstLine="0"/>
      <w:outlineLvl w:val="5"/>
    </w:pPr>
    <w:rPr>
      <w:rFonts w:ascii="Trebuchet MS" w:hAnsi="Trebuchet MS"/>
      <w:b/>
      <w:bCs/>
      <w:szCs w:val="22"/>
    </w:rPr>
  </w:style>
  <w:style w:type="paragraph" w:styleId="Kop7">
    <w:name w:val="heading 7"/>
    <w:basedOn w:val="Standaard"/>
    <w:next w:val="Standaard"/>
    <w:qFormat/>
    <w:pPr>
      <w:numPr>
        <w:ilvl w:val="6"/>
        <w:numId w:val="1"/>
      </w:numPr>
      <w:tabs>
        <w:tab w:val="clear" w:pos="1656"/>
        <w:tab w:val="left" w:pos="794"/>
      </w:tabs>
      <w:spacing w:before="240" w:after="60" w:line="240" w:lineRule="atLeast"/>
      <w:ind w:left="0" w:firstLine="0"/>
      <w:outlineLvl w:val="6"/>
    </w:pPr>
    <w:rPr>
      <w:rFonts w:ascii="Trebuchet MS" w:hAnsi="Trebuchet MS"/>
      <w:sz w:val="22"/>
    </w:rPr>
  </w:style>
  <w:style w:type="paragraph" w:styleId="Kop8">
    <w:name w:val="heading 8"/>
    <w:basedOn w:val="Standaard"/>
    <w:next w:val="Standaard"/>
    <w:qFormat/>
    <w:pPr>
      <w:numPr>
        <w:ilvl w:val="7"/>
        <w:numId w:val="1"/>
      </w:numPr>
      <w:tabs>
        <w:tab w:val="clear" w:pos="1800"/>
        <w:tab w:val="left" w:pos="794"/>
      </w:tabs>
      <w:spacing w:before="240" w:after="60" w:line="240" w:lineRule="atLeast"/>
      <w:ind w:left="0" w:firstLine="0"/>
      <w:outlineLvl w:val="7"/>
    </w:pPr>
    <w:rPr>
      <w:rFonts w:ascii="Trebuchet MS" w:hAnsi="Trebuchet MS"/>
      <w:iCs/>
      <w:sz w:val="22"/>
    </w:rPr>
  </w:style>
  <w:style w:type="paragraph" w:styleId="Kop9">
    <w:name w:val="heading 9"/>
    <w:basedOn w:val="Standaard"/>
    <w:next w:val="Standaard"/>
    <w:qFormat/>
    <w:pPr>
      <w:numPr>
        <w:ilvl w:val="8"/>
        <w:numId w:val="1"/>
      </w:numPr>
      <w:tabs>
        <w:tab w:val="clear" w:pos="1944"/>
        <w:tab w:val="left" w:pos="794"/>
      </w:tabs>
      <w:spacing w:before="240" w:after="60" w:line="240" w:lineRule="atLeast"/>
      <w:ind w:left="0" w:firstLine="0"/>
      <w:outlineLvl w:val="8"/>
    </w:pPr>
    <w:rPr>
      <w:rFonts w:ascii="Trebuchet MS" w:hAnsi="Trebuchet MS" w:cs="Arial"/>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itelblokboek">
    <w:name w:val="Titel blokboek"/>
    <w:basedOn w:val="Standaard"/>
    <w:next w:val="Standaard"/>
    <w:pPr>
      <w:spacing w:line="240" w:lineRule="atLeast"/>
      <w:jc w:val="right"/>
    </w:pPr>
    <w:rPr>
      <w:rFonts w:ascii="Trebuchet MS" w:hAnsi="Trebuchet MS"/>
      <w:b/>
      <w:color w:val="000000"/>
      <w:sz w:val="56"/>
    </w:rPr>
  </w:style>
  <w:style w:type="paragraph" w:customStyle="1" w:styleId="Ondertitel1">
    <w:name w:val="Ondertitel1"/>
    <w:basedOn w:val="Standaard"/>
    <w:next w:val="Standaard"/>
    <w:pPr>
      <w:spacing w:line="300" w:lineRule="atLeast"/>
      <w:jc w:val="right"/>
    </w:pPr>
    <w:rPr>
      <w:rFonts w:ascii="Trebuchet MS" w:hAnsi="Trebuchet MS"/>
    </w:rPr>
  </w:style>
  <w:style w:type="paragraph" w:customStyle="1" w:styleId="Inhoudsopgave">
    <w:name w:val="Inhoudsopgave"/>
    <w:basedOn w:val="Standaard"/>
    <w:next w:val="Standaard"/>
    <w:pPr>
      <w:keepNext/>
      <w:spacing w:line="240" w:lineRule="atLeast"/>
    </w:pPr>
    <w:rPr>
      <w:rFonts w:ascii="Trebuchet MS" w:hAnsi="Trebuchet MS"/>
      <w:sz w:val="32"/>
    </w:rPr>
  </w:style>
  <w:style w:type="character" w:styleId="Hyperlink">
    <w:name w:val="Hyperlink"/>
    <w:basedOn w:val="Standaardalinea-lettertype"/>
    <w:semiHidden/>
    <w:rPr>
      <w:rFonts w:ascii="Trebuchet MS" w:hAnsi="Trebuchet MS"/>
      <w:color w:val="0000FF"/>
      <w:sz w:val="20"/>
      <w:u w:val="single"/>
      <w:lang w:val="nl-NL"/>
    </w:rPr>
  </w:style>
  <w:style w:type="paragraph" w:styleId="Inhopg1">
    <w:name w:val="toc 1"/>
    <w:basedOn w:val="Standaard"/>
    <w:next w:val="Standaard"/>
    <w:autoRedefine/>
    <w:semiHidden/>
    <w:pPr>
      <w:spacing w:line="280" w:lineRule="atLeast"/>
    </w:pPr>
    <w:rPr>
      <w:rFonts w:ascii="Trebuchet MS" w:hAnsi="Trebuchet MS"/>
      <w:sz w:val="20"/>
    </w:rPr>
  </w:style>
  <w:style w:type="paragraph" w:customStyle="1" w:styleId="Arial8">
    <w:name w:val="Arial8"/>
    <w:basedOn w:val="Standaard"/>
    <w:pPr>
      <w:overflowPunct w:val="0"/>
      <w:autoSpaceDE w:val="0"/>
      <w:autoSpaceDN w:val="0"/>
      <w:adjustRightInd w:val="0"/>
      <w:spacing w:line="276" w:lineRule="auto"/>
      <w:textAlignment w:val="baseline"/>
    </w:pPr>
    <w:rPr>
      <w:rFonts w:ascii="Arial" w:hAnsi="Arial"/>
      <w:noProof/>
      <w:sz w:val="16"/>
      <w:szCs w:val="20"/>
    </w:rPr>
  </w:style>
  <w:style w:type="paragraph" w:customStyle="1" w:styleId="Arial10">
    <w:name w:val="Arial10"/>
    <w:basedOn w:val="Standaard"/>
    <w:pPr>
      <w:widowControl w:val="0"/>
      <w:overflowPunct w:val="0"/>
      <w:autoSpaceDE w:val="0"/>
      <w:autoSpaceDN w:val="0"/>
      <w:adjustRightInd w:val="0"/>
      <w:spacing w:line="276" w:lineRule="auto"/>
      <w:textAlignment w:val="baseline"/>
    </w:pPr>
    <w:rPr>
      <w:rFonts w:ascii="Arial" w:hAnsi="Arial"/>
      <w:sz w:val="20"/>
      <w:szCs w:val="20"/>
    </w:rPr>
  </w:style>
  <w:style w:type="paragraph" w:customStyle="1" w:styleId="Pijltje">
    <w:name w:val="Pijltje"/>
    <w:basedOn w:val="Arial8"/>
    <w:pPr>
      <w:tabs>
        <w:tab w:val="left" w:pos="227"/>
      </w:tabs>
      <w:ind w:left="227" w:hanging="227"/>
    </w:pPr>
    <w:rPr>
      <w:noProof w:val="0"/>
    </w:rPr>
  </w:style>
  <w:style w:type="paragraph" w:styleId="Koptekst">
    <w:name w:val="header"/>
    <w:basedOn w:val="Standaard"/>
    <w:semiHidden/>
    <w:pPr>
      <w:tabs>
        <w:tab w:val="center" w:pos="4536"/>
        <w:tab w:val="right" w:pos="9072"/>
      </w:tabs>
      <w:spacing w:line="320" w:lineRule="atLeast"/>
    </w:pPr>
    <w:rPr>
      <w:rFonts w:ascii="Trebuchet MS" w:hAnsi="Trebuchet MS"/>
      <w:color w:val="808080"/>
      <w:sz w:val="20"/>
    </w:rPr>
  </w:style>
  <w:style w:type="character" w:styleId="Paginanummer">
    <w:name w:val="page number"/>
    <w:basedOn w:val="Standaardalinea-lettertype"/>
    <w:semiHidden/>
    <w:rPr>
      <w:rFonts w:ascii="Trebuchet MS" w:hAnsi="Trebuchet MS"/>
      <w:dstrike w:val="0"/>
      <w:color w:val="333333"/>
      <w:sz w:val="20"/>
      <w:effect w:val="none"/>
      <w:vertAlign w:val="baseline"/>
    </w:rPr>
  </w:style>
  <w:style w:type="paragraph" w:styleId="Voettekst">
    <w:name w:val="footer"/>
    <w:basedOn w:val="Standaard"/>
    <w:semiHidden/>
    <w:pPr>
      <w:tabs>
        <w:tab w:val="center" w:pos="4536"/>
        <w:tab w:val="right" w:pos="9072"/>
      </w:tabs>
      <w:spacing w:line="240" w:lineRule="atLeast"/>
    </w:pPr>
    <w:rPr>
      <w:rFonts w:ascii="Trebuchet MS" w:hAnsi="Trebuchet MS"/>
      <w:sz w:val="20"/>
    </w:rPr>
  </w:style>
  <w:style w:type="paragraph" w:styleId="Eindnoottekst">
    <w:name w:val="endnote text"/>
    <w:basedOn w:val="Standaard"/>
    <w:link w:val="EindnoottekstChar"/>
    <w:semiHidden/>
    <w:rsid w:val="00B774CA"/>
    <w:pPr>
      <w:widowControl w:val="0"/>
    </w:pPr>
    <w:rPr>
      <w:rFonts w:ascii="CG Times 12pt" w:hAnsi="CG Times 12pt"/>
      <w:szCs w:val="20"/>
    </w:rPr>
  </w:style>
  <w:style w:type="character" w:customStyle="1" w:styleId="EindnoottekstChar">
    <w:name w:val="Eindnoottekst Char"/>
    <w:basedOn w:val="Standaardalinea-lettertype"/>
    <w:link w:val="Eindnoottekst"/>
    <w:semiHidden/>
    <w:rsid w:val="00B774CA"/>
    <w:rPr>
      <w:rFonts w:ascii="CG Times 12pt" w:hAnsi="CG Times 12pt"/>
      <w:sz w:val="24"/>
    </w:rPr>
  </w:style>
  <w:style w:type="paragraph" w:styleId="Voetnoottekst">
    <w:name w:val="footnote text"/>
    <w:basedOn w:val="Standaard"/>
    <w:link w:val="VoetnoottekstChar"/>
    <w:semiHidden/>
    <w:rsid w:val="00B774CA"/>
    <w:pPr>
      <w:widowControl w:val="0"/>
    </w:pPr>
    <w:rPr>
      <w:rFonts w:ascii="CG Times 12pt" w:hAnsi="CG Times 12pt"/>
      <w:szCs w:val="20"/>
    </w:rPr>
  </w:style>
  <w:style w:type="character" w:customStyle="1" w:styleId="VoetnoottekstChar">
    <w:name w:val="Voetnoottekst Char"/>
    <w:basedOn w:val="Standaardalinea-lettertype"/>
    <w:link w:val="Voetnoottekst"/>
    <w:semiHidden/>
    <w:rsid w:val="00B774CA"/>
    <w:rPr>
      <w:rFonts w:ascii="CG Times 12pt" w:hAnsi="CG Times 12pt"/>
      <w:sz w:val="24"/>
    </w:rPr>
  </w:style>
  <w:style w:type="paragraph" w:styleId="Plattetekst">
    <w:name w:val="Body Text"/>
    <w:basedOn w:val="Standaard"/>
    <w:link w:val="PlattetekstChar"/>
    <w:semiHidden/>
    <w:rsid w:val="00B774CA"/>
    <w:pPr>
      <w:widowControl w:val="0"/>
      <w:tabs>
        <w:tab w:val="left" w:pos="-1440"/>
        <w:tab w:val="left" w:pos="-720"/>
      </w:tabs>
    </w:pPr>
    <w:rPr>
      <w:rFonts w:ascii="Arial" w:hAnsi="Arial"/>
      <w:spacing w:val="-3"/>
      <w:sz w:val="20"/>
      <w:szCs w:val="20"/>
    </w:rPr>
  </w:style>
  <w:style w:type="character" w:customStyle="1" w:styleId="PlattetekstChar">
    <w:name w:val="Platte tekst Char"/>
    <w:basedOn w:val="Standaardalinea-lettertype"/>
    <w:link w:val="Plattetekst"/>
    <w:semiHidden/>
    <w:rsid w:val="00B774CA"/>
    <w:rPr>
      <w:rFonts w:ascii="Arial" w:hAnsi="Arial"/>
      <w:spacing w:val="-3"/>
    </w:rPr>
  </w:style>
  <w:style w:type="character" w:styleId="Voetnootmarkering">
    <w:name w:val="footnote reference"/>
    <w:basedOn w:val="Standaardalinea-lettertype"/>
    <w:uiPriority w:val="99"/>
    <w:semiHidden/>
    <w:unhideWhenUsed/>
    <w:rsid w:val="00B774CA"/>
    <w:rPr>
      <w:vertAlign w:val="superscript"/>
    </w:rPr>
  </w:style>
  <w:style w:type="paragraph" w:styleId="Lijstalinea">
    <w:name w:val="List Paragraph"/>
    <w:basedOn w:val="Standaard"/>
    <w:uiPriority w:val="34"/>
    <w:qFormat/>
    <w:rsid w:val="00C6296D"/>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61C60-89B9-4CC9-90EE-9EBE39793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920757BB</Template>
  <TotalTime>34</TotalTime>
  <Pages>7</Pages>
  <Words>3221</Words>
  <Characters>16765</Characters>
  <Application>Microsoft Office Word</Application>
  <DocSecurity>0</DocSecurity>
  <Lines>139</Lines>
  <Paragraphs>39</Paragraphs>
  <ScaleCrop>false</ScaleCrop>
  <HeadingPairs>
    <vt:vector size="2" baseType="variant">
      <vt:variant>
        <vt:lpstr>Titel</vt:lpstr>
      </vt:variant>
      <vt:variant>
        <vt:i4>1</vt:i4>
      </vt:variant>
    </vt:vector>
  </HeadingPairs>
  <TitlesOfParts>
    <vt:vector size="1" baseType="lpstr">
      <vt:lpstr>Inleiding in de ethiek van het Oude en Nieuwe Testament</vt:lpstr>
    </vt:vector>
  </TitlesOfParts>
  <Company>Christelijke Hogeschool Ede</Company>
  <LinksUpToDate>false</LinksUpToDate>
  <CharactersWithSpaces>19947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Inleiding in de ethiek van het Oude en Nieuwe Testament</dc:title>
  <dc:creator>VOT</dc:creator>
  <cp:lastModifiedBy>VOT</cp:lastModifiedBy>
  <cp:revision>6</cp:revision>
  <cp:lastPrinted>2008-12-12T13:11:00Z</cp:lastPrinted>
  <dcterms:created xsi:type="dcterms:W3CDTF">2014-12-24T10:49:00Z</dcterms:created>
  <dcterms:modified xsi:type="dcterms:W3CDTF">2015-02-26T11:28:00Z</dcterms:modified>
</cp:coreProperties>
</file>