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4B19E3" w:rsidRDefault="00253127" w:rsidP="004B19E3">
      <w:pPr>
        <w:tabs>
          <w:tab w:val="left" w:pos="-1440"/>
          <w:tab w:val="left" w:pos="-720"/>
        </w:tabs>
        <w:rPr>
          <w:rFonts w:ascii="Verdana" w:hAnsi="Verdana"/>
          <w:b/>
          <w:spacing w:val="-3"/>
          <w:sz w:val="32"/>
          <w:szCs w:val="32"/>
        </w:rPr>
      </w:pPr>
      <w:r w:rsidRPr="004B19E3">
        <w:rPr>
          <w:rFonts w:ascii="Verdana" w:hAnsi="Verdana"/>
          <w:b/>
          <w:spacing w:val="-3"/>
          <w:sz w:val="32"/>
          <w:szCs w:val="32"/>
        </w:rPr>
        <w:t>Geloven is liefhebben</w:t>
      </w:r>
      <w:r w:rsidRPr="004B19E3">
        <w:rPr>
          <w:rFonts w:ascii="Verdana" w:hAnsi="Verdana"/>
          <w:b/>
          <w:spacing w:val="-3"/>
          <w:sz w:val="32"/>
          <w:szCs w:val="32"/>
        </w:rPr>
        <w:fldChar w:fldCharType="begin"/>
      </w:r>
      <w:r w:rsidRPr="004B19E3">
        <w:rPr>
          <w:rFonts w:ascii="Verdana" w:hAnsi="Verdana"/>
          <w:b/>
          <w:spacing w:val="-3"/>
          <w:sz w:val="32"/>
          <w:szCs w:val="32"/>
        </w:rPr>
        <w:instrText xml:space="preserve">PRIVATE </w:instrText>
      </w:r>
      <w:r w:rsidRPr="004B19E3">
        <w:rPr>
          <w:rFonts w:ascii="Verdana" w:hAnsi="Verdana"/>
          <w:b/>
          <w:spacing w:val="-3"/>
          <w:sz w:val="32"/>
          <w:szCs w:val="32"/>
        </w:rPr>
      </w:r>
      <w:r w:rsidRPr="004B19E3">
        <w:rPr>
          <w:rFonts w:ascii="Verdana" w:hAnsi="Verdana"/>
          <w:b/>
          <w:spacing w:val="-3"/>
          <w:sz w:val="32"/>
          <w:szCs w:val="32"/>
        </w:rPr>
        <w:fldChar w:fldCharType="end"/>
      </w:r>
    </w:p>
    <w:p w:rsidR="00000000" w:rsidRPr="004B19E3" w:rsidRDefault="00253127" w:rsidP="004B19E3">
      <w:pPr>
        <w:tabs>
          <w:tab w:val="left" w:pos="-1440"/>
          <w:tab w:val="left" w:pos="-720"/>
        </w:tabs>
        <w:rPr>
          <w:rFonts w:ascii="Verdana" w:hAnsi="Verdana"/>
          <w:spacing w:val="-3"/>
          <w:sz w:val="22"/>
          <w:szCs w:val="22"/>
        </w:rPr>
      </w:pP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 xml:space="preserve">Wat voel ik van mijn geloof? Wat voel jij van jouw geloof? Geloof ik minder goed dan jij omdat ik niet zoveel voel bij mijn manier van geloven? Is jouw geloofsenthousiasme en zijn jouw geloofsbelevingen iets om jaloers op </w:t>
      </w:r>
      <w:r w:rsidRPr="004B19E3">
        <w:rPr>
          <w:rFonts w:ascii="Verdana" w:hAnsi="Verdana"/>
          <w:spacing w:val="-3"/>
          <w:sz w:val="22"/>
          <w:szCs w:val="22"/>
        </w:rPr>
        <w:t>te zijn? Of hoef ik me daarover niet druk te maken? Voelt de één gewoon iets meer bij zijn geloof dan de ander?</w:t>
      </w:r>
    </w:p>
    <w:p w:rsidR="00000000" w:rsidRPr="004B19E3" w:rsidRDefault="00253127" w:rsidP="004B19E3">
      <w:pPr>
        <w:tabs>
          <w:tab w:val="left" w:pos="-1440"/>
          <w:tab w:val="left" w:pos="-720"/>
        </w:tabs>
        <w:rPr>
          <w:rFonts w:ascii="Verdana" w:hAnsi="Verdana"/>
          <w:spacing w:val="-3"/>
          <w:sz w:val="22"/>
          <w:szCs w:val="22"/>
        </w:rPr>
      </w:pP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Als ik dit opschrijf, moet ik terugdenken aan twee ervaringen uit mijn eigen jeugd over geloof en gevoel. Twee keer leverde het een schok(je) o</w:t>
      </w:r>
      <w:r w:rsidRPr="004B19E3">
        <w:rPr>
          <w:rFonts w:ascii="Verdana" w:hAnsi="Verdana"/>
          <w:spacing w:val="-3"/>
          <w:sz w:val="22"/>
          <w:szCs w:val="22"/>
        </w:rPr>
        <w:t xml:space="preserve">p. Ik deed </w:t>
      </w:r>
      <w:proofErr w:type="spellStart"/>
      <w:r w:rsidRPr="004B19E3">
        <w:rPr>
          <w:rFonts w:ascii="Verdana" w:hAnsi="Verdana"/>
          <w:spacing w:val="-3"/>
          <w:sz w:val="22"/>
          <w:szCs w:val="22"/>
        </w:rPr>
        <w:t>Dabarwerk</w:t>
      </w:r>
      <w:proofErr w:type="spellEnd"/>
      <w:r w:rsidRPr="004B19E3">
        <w:rPr>
          <w:rFonts w:ascii="Verdana" w:hAnsi="Verdana"/>
          <w:spacing w:val="-3"/>
          <w:sz w:val="22"/>
          <w:szCs w:val="22"/>
        </w:rPr>
        <w:t>. In het team hielden we ook stille tijd. Dat liep bij mij niet zo lekker. Ik had nogal last van slaap tussen half acht en acht uur 's morgens. Als ik op een ander tijdstip stille tijd hield, was ik weer onrustig. Toen sprak ik daarover</w:t>
      </w:r>
      <w:r w:rsidRPr="004B19E3">
        <w:rPr>
          <w:rFonts w:ascii="Verdana" w:hAnsi="Verdana"/>
          <w:spacing w:val="-3"/>
          <w:sz w:val="22"/>
          <w:szCs w:val="22"/>
        </w:rPr>
        <w:t xml:space="preserve"> een collega </w:t>
      </w:r>
      <w:proofErr w:type="spellStart"/>
      <w:r w:rsidRPr="004B19E3">
        <w:rPr>
          <w:rFonts w:ascii="Verdana" w:hAnsi="Verdana"/>
          <w:spacing w:val="-3"/>
          <w:sz w:val="22"/>
          <w:szCs w:val="22"/>
        </w:rPr>
        <w:t>dabar</w:t>
      </w:r>
      <w:proofErr w:type="spellEnd"/>
      <w:r w:rsidRPr="004B19E3">
        <w:rPr>
          <w:rFonts w:ascii="Verdana" w:hAnsi="Verdana"/>
          <w:spacing w:val="-3"/>
          <w:sz w:val="22"/>
          <w:szCs w:val="22"/>
        </w:rPr>
        <w:t>-medewerk</w:t>
      </w:r>
      <w:r w:rsidRPr="004B19E3">
        <w:rPr>
          <w:rFonts w:ascii="Verdana" w:hAnsi="Verdana"/>
          <w:spacing w:val="-3"/>
          <w:sz w:val="22"/>
          <w:szCs w:val="22"/>
        </w:rPr>
        <w:softHyphen/>
        <w:t xml:space="preserve">ster. Zij was erg enthousiast over haar stille tijd. Ze kon die niet missen. Ze </w:t>
      </w:r>
      <w:r w:rsidRPr="004B19E3">
        <w:rPr>
          <w:rFonts w:ascii="Verdana" w:hAnsi="Verdana"/>
          <w:i/>
          <w:spacing w:val="-3"/>
          <w:sz w:val="22"/>
          <w:szCs w:val="22"/>
        </w:rPr>
        <w:t>voelde</w:t>
      </w:r>
      <w:r w:rsidRPr="004B19E3">
        <w:rPr>
          <w:rFonts w:ascii="Verdana" w:hAnsi="Verdana"/>
          <w:spacing w:val="-3"/>
          <w:sz w:val="22"/>
          <w:szCs w:val="22"/>
        </w:rPr>
        <w:t xml:space="preserve"> dat ze tijdens het bijbellezen en bidden leeg werd van zichzelf en vol werd van God. Daar zat ik dan, </w:t>
      </w:r>
      <w:proofErr w:type="spellStart"/>
      <w:r w:rsidRPr="004B19E3">
        <w:rPr>
          <w:rFonts w:ascii="Verdana" w:hAnsi="Verdana"/>
          <w:spacing w:val="-3"/>
          <w:sz w:val="22"/>
          <w:szCs w:val="22"/>
        </w:rPr>
        <w:t>dabarmedewerker</w:t>
      </w:r>
      <w:proofErr w:type="spellEnd"/>
      <w:r w:rsidRPr="004B19E3">
        <w:rPr>
          <w:rFonts w:ascii="Verdana" w:hAnsi="Verdana"/>
          <w:spacing w:val="-3"/>
          <w:sz w:val="22"/>
          <w:szCs w:val="22"/>
        </w:rPr>
        <w:t>, theologiestudent. Ik v</w:t>
      </w:r>
      <w:r w:rsidRPr="004B19E3">
        <w:rPr>
          <w:rFonts w:ascii="Verdana" w:hAnsi="Verdana"/>
          <w:spacing w:val="-3"/>
          <w:sz w:val="22"/>
          <w:szCs w:val="22"/>
        </w:rPr>
        <w:t>oelde elke dag slááp of onrust tijdens mijn stille tijd. Een ander voelde de aanwezigheid van God. Daar was ik jaloers op.</w:t>
      </w: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ab/>
        <w:t>De tweede schok liep ik op bij de nabespreking van een lezing voor ons studenten. Ik weet niet meer wat het thema was. Ik weet wel d</w:t>
      </w:r>
      <w:r w:rsidRPr="004B19E3">
        <w:rPr>
          <w:rFonts w:ascii="Verdana" w:hAnsi="Verdana"/>
          <w:spacing w:val="-3"/>
          <w:sz w:val="22"/>
          <w:szCs w:val="22"/>
        </w:rPr>
        <w:t xml:space="preserve">at de spreker een predikant was. Ik weet ook nog dat er een eigenwijze student was die vragen bleef stellen over: wanneer weet je nou dat je gelooft? Wat </w:t>
      </w:r>
      <w:r w:rsidRPr="004B19E3">
        <w:rPr>
          <w:rFonts w:ascii="Verdana" w:hAnsi="Verdana"/>
          <w:i/>
          <w:spacing w:val="-3"/>
          <w:sz w:val="22"/>
          <w:szCs w:val="22"/>
        </w:rPr>
        <w:t>voel</w:t>
      </w:r>
      <w:r w:rsidRPr="004B19E3">
        <w:rPr>
          <w:rFonts w:ascii="Verdana" w:hAnsi="Verdana"/>
          <w:spacing w:val="-3"/>
          <w:sz w:val="22"/>
          <w:szCs w:val="22"/>
        </w:rPr>
        <w:t xml:space="preserve"> je als je gelooft? Ik zat ook op het puntje van mijn stoel om het antwoord te horen. Die dominee </w:t>
      </w:r>
      <w:r w:rsidRPr="004B19E3">
        <w:rPr>
          <w:rFonts w:ascii="Verdana" w:hAnsi="Verdana"/>
          <w:spacing w:val="-3"/>
          <w:sz w:val="22"/>
          <w:szCs w:val="22"/>
        </w:rPr>
        <w:t>wist het echter ook niet. Hij wilde of kon niet aangeven wat je voelde als je echt gelooft. Dat stelde me toen erg teleur én zette me aan het denken.</w:t>
      </w: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ab/>
        <w:t>Ik ben nog niet uitgedacht over de relatie geloof en gevoel. Een paar dingen die ik ontdekt heb in Gods W</w:t>
      </w:r>
      <w:r w:rsidRPr="004B19E3">
        <w:rPr>
          <w:rFonts w:ascii="Verdana" w:hAnsi="Verdana"/>
          <w:spacing w:val="-3"/>
          <w:sz w:val="22"/>
          <w:szCs w:val="22"/>
        </w:rPr>
        <w:t>oord (en in gesprek met jonge</w:t>
      </w:r>
      <w:r w:rsidR="004B19E3">
        <w:rPr>
          <w:rFonts w:ascii="Verdana" w:hAnsi="Verdana"/>
          <w:spacing w:val="-3"/>
          <w:sz w:val="22"/>
          <w:szCs w:val="22"/>
        </w:rPr>
        <w:t>ren</w:t>
      </w:r>
      <w:r w:rsidRPr="004B19E3">
        <w:rPr>
          <w:rFonts w:ascii="Verdana" w:hAnsi="Verdana"/>
          <w:spacing w:val="-3"/>
          <w:sz w:val="22"/>
          <w:szCs w:val="22"/>
        </w:rPr>
        <w:t xml:space="preserve"> op school), wil ik jullie graag doorgeven.</w:t>
      </w:r>
    </w:p>
    <w:p w:rsidR="00000000" w:rsidRPr="004B19E3" w:rsidRDefault="00253127" w:rsidP="004B19E3">
      <w:pPr>
        <w:tabs>
          <w:tab w:val="left" w:pos="-1440"/>
          <w:tab w:val="left" w:pos="-720"/>
        </w:tabs>
        <w:rPr>
          <w:rFonts w:ascii="Verdana" w:hAnsi="Verdana"/>
          <w:spacing w:val="-3"/>
          <w:sz w:val="22"/>
          <w:szCs w:val="22"/>
        </w:rPr>
      </w:pP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b/>
          <w:spacing w:val="-3"/>
          <w:sz w:val="22"/>
          <w:szCs w:val="22"/>
        </w:rPr>
        <w:t>Geloven is belangrijker dan voelen</w:t>
      </w:r>
    </w:p>
    <w:p w:rsidR="00000000" w:rsidRPr="004B19E3" w:rsidRDefault="00253127" w:rsidP="004B19E3">
      <w:pPr>
        <w:tabs>
          <w:tab w:val="left" w:pos="-1440"/>
          <w:tab w:val="left" w:pos="-720"/>
        </w:tabs>
        <w:rPr>
          <w:rFonts w:ascii="Verdana" w:hAnsi="Verdana"/>
          <w:spacing w:val="-3"/>
          <w:sz w:val="22"/>
          <w:szCs w:val="22"/>
        </w:rPr>
      </w:pP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Geloven en voelen hebben met elkaar te maken. Toch is de bijbel duidelijk dat geloven belangrijker is dan voelen. Simpel gezegd: God vraagt van</w:t>
      </w:r>
      <w:r w:rsidRPr="004B19E3">
        <w:rPr>
          <w:rFonts w:ascii="Verdana" w:hAnsi="Verdana"/>
          <w:spacing w:val="-3"/>
          <w:sz w:val="22"/>
          <w:szCs w:val="22"/>
        </w:rPr>
        <w:t xml:space="preserve"> ons geloof en geen vrome innerlijke ervaringen.</w:t>
      </w: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ab/>
        <w:t xml:space="preserve">Een van de teksten die jullie uit het hoofd kennen is Joh.3:16. Alzo lief heeft God de wereld gehad dat Hij Zijn eniggeboren Zoon gegeven heeft, opdat ieder die gelooft niet verloren gaat, maar het eeuwige </w:t>
      </w:r>
      <w:r w:rsidRPr="004B19E3">
        <w:rPr>
          <w:rFonts w:ascii="Verdana" w:hAnsi="Verdana"/>
          <w:spacing w:val="-3"/>
          <w:sz w:val="22"/>
          <w:szCs w:val="22"/>
        </w:rPr>
        <w:t xml:space="preserve">leven mag ontvangen! Er is </w:t>
      </w:r>
      <w:proofErr w:type="spellStart"/>
      <w:r w:rsidRPr="004B19E3">
        <w:rPr>
          <w:rFonts w:ascii="Verdana" w:hAnsi="Verdana"/>
          <w:spacing w:val="-3"/>
          <w:sz w:val="22"/>
          <w:szCs w:val="22"/>
        </w:rPr>
        <w:t>ontkoming</w:t>
      </w:r>
      <w:proofErr w:type="spellEnd"/>
      <w:r w:rsidRPr="004B19E3">
        <w:rPr>
          <w:rFonts w:ascii="Verdana" w:hAnsi="Verdana"/>
          <w:spacing w:val="-3"/>
          <w:sz w:val="22"/>
          <w:szCs w:val="22"/>
        </w:rPr>
        <w:t xml:space="preserve"> aan het oordeel van God als wij gelóven dat Jezus onze Redder is. Daar staat niet: opdat een ieder die voélt dat Jezus zijn Zaligmaker is, niet verloren gaat! </w:t>
      </w: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ab/>
        <w:t xml:space="preserve">De discipelen hadden moeite om te geloven dat de </w:t>
      </w:r>
      <w:proofErr w:type="spellStart"/>
      <w:r w:rsidRPr="004B19E3">
        <w:rPr>
          <w:rFonts w:ascii="Verdana" w:hAnsi="Verdana"/>
          <w:spacing w:val="-3"/>
          <w:sz w:val="22"/>
          <w:szCs w:val="22"/>
        </w:rPr>
        <w:t>Here</w:t>
      </w:r>
      <w:proofErr w:type="spellEnd"/>
      <w:r w:rsidRPr="004B19E3">
        <w:rPr>
          <w:rFonts w:ascii="Verdana" w:hAnsi="Verdana"/>
          <w:spacing w:val="-3"/>
          <w:sz w:val="22"/>
          <w:szCs w:val="22"/>
        </w:rPr>
        <w:t xml:space="preserve"> Jezu</w:t>
      </w:r>
      <w:r w:rsidRPr="004B19E3">
        <w:rPr>
          <w:rFonts w:ascii="Verdana" w:hAnsi="Verdana"/>
          <w:spacing w:val="-3"/>
          <w:sz w:val="22"/>
          <w:szCs w:val="22"/>
        </w:rPr>
        <w:t>s uit de dood was opge</w:t>
      </w:r>
      <w:r w:rsidRPr="004B19E3">
        <w:rPr>
          <w:rFonts w:ascii="Verdana" w:hAnsi="Verdana"/>
          <w:spacing w:val="-3"/>
          <w:sz w:val="22"/>
          <w:szCs w:val="22"/>
        </w:rPr>
        <w:softHyphen/>
        <w:t xml:space="preserve">staan. Thomas kon zelfs het getuigenis van zijn broeders die Jezus al ontmoet hadden, niet geloven. Hij wilde Jezus zien. Hij wilde Jezus aanraken. Hij wilde de </w:t>
      </w:r>
      <w:proofErr w:type="spellStart"/>
      <w:r w:rsidRPr="004B19E3">
        <w:rPr>
          <w:rFonts w:ascii="Verdana" w:hAnsi="Verdana"/>
          <w:spacing w:val="-3"/>
          <w:sz w:val="22"/>
          <w:szCs w:val="22"/>
        </w:rPr>
        <w:t>Here</w:t>
      </w:r>
      <w:proofErr w:type="spellEnd"/>
      <w:r w:rsidRPr="004B19E3">
        <w:rPr>
          <w:rFonts w:ascii="Verdana" w:hAnsi="Verdana"/>
          <w:spacing w:val="-3"/>
          <w:sz w:val="22"/>
          <w:szCs w:val="22"/>
        </w:rPr>
        <w:t xml:space="preserve"> Jezus letterlijk </w:t>
      </w:r>
      <w:r w:rsidRPr="004B19E3">
        <w:rPr>
          <w:rFonts w:ascii="Verdana" w:hAnsi="Verdana"/>
          <w:i/>
          <w:spacing w:val="-3"/>
          <w:sz w:val="22"/>
          <w:szCs w:val="22"/>
        </w:rPr>
        <w:t>voelen</w:t>
      </w:r>
      <w:r w:rsidRPr="004B19E3">
        <w:rPr>
          <w:rFonts w:ascii="Verdana" w:hAnsi="Verdana"/>
          <w:spacing w:val="-3"/>
          <w:sz w:val="22"/>
          <w:szCs w:val="22"/>
        </w:rPr>
        <w:t xml:space="preserve"> (Joh. 20:25). Jullie weten hoe de geschiede</w:t>
      </w:r>
      <w:r w:rsidRPr="004B19E3">
        <w:rPr>
          <w:rFonts w:ascii="Verdana" w:hAnsi="Verdana"/>
          <w:spacing w:val="-3"/>
          <w:sz w:val="22"/>
          <w:szCs w:val="22"/>
        </w:rPr>
        <w:t xml:space="preserve">nis afloopt. Thomas mag Jezus zien. Hij mag Hem aanraken. Dan zegt de </w:t>
      </w:r>
      <w:proofErr w:type="spellStart"/>
      <w:r w:rsidRPr="004B19E3">
        <w:rPr>
          <w:rFonts w:ascii="Verdana" w:hAnsi="Verdana"/>
          <w:spacing w:val="-3"/>
          <w:sz w:val="22"/>
          <w:szCs w:val="22"/>
        </w:rPr>
        <w:t>Here</w:t>
      </w:r>
      <w:proofErr w:type="spellEnd"/>
      <w:r w:rsidRPr="004B19E3">
        <w:rPr>
          <w:rFonts w:ascii="Verdana" w:hAnsi="Verdana"/>
          <w:spacing w:val="-3"/>
          <w:sz w:val="22"/>
          <w:szCs w:val="22"/>
        </w:rPr>
        <w:t>: zalig wie gelooft zonder te zien! Dat is in dit verband ook: zonder te willen aanraken</w:t>
      </w:r>
      <w:r w:rsidR="004B19E3">
        <w:rPr>
          <w:rFonts w:ascii="Verdana" w:hAnsi="Verdana"/>
          <w:spacing w:val="-3"/>
          <w:sz w:val="22"/>
          <w:szCs w:val="22"/>
        </w:rPr>
        <w:t xml:space="preserve"> en</w:t>
      </w:r>
      <w:r w:rsidRPr="004B19E3">
        <w:rPr>
          <w:rFonts w:ascii="Verdana" w:hAnsi="Verdana"/>
          <w:spacing w:val="-3"/>
          <w:sz w:val="22"/>
          <w:szCs w:val="22"/>
        </w:rPr>
        <w:t xml:space="preserve"> voelen. Thomas wilde het bewijs van zijn geloof zien met zijn ogen en voelen met zijn handen</w:t>
      </w:r>
      <w:r w:rsidRPr="004B19E3">
        <w:rPr>
          <w:rFonts w:ascii="Verdana" w:hAnsi="Verdana"/>
          <w:spacing w:val="-3"/>
          <w:sz w:val="22"/>
          <w:szCs w:val="22"/>
        </w:rPr>
        <w:t>. Dat is niet nodig. Geloof is vertrouwen dat Gods Woord waar is, al zie je en voel je (met je handen of met je hart) er niets van. Geloven is zelfs: weten dat Jezus leeft, al ervaar je Zijn afwezigheid.</w:t>
      </w: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ab/>
        <w:t>Paulus spreekt over de redding van zondaren. Hij ze</w:t>
      </w:r>
      <w:r w:rsidRPr="004B19E3">
        <w:rPr>
          <w:rFonts w:ascii="Verdana" w:hAnsi="Verdana"/>
          <w:spacing w:val="-3"/>
          <w:sz w:val="22"/>
          <w:szCs w:val="22"/>
        </w:rPr>
        <w:t>gt dan nadrukkelijk dat iemand rechtvaardig is voor God als hij gelooft (Rom. 3:22). Hij rept er niet over dat iemand rechtvaardig is voor God als hij het juiste, vrome gevoel heeft. Het geloof is niet uit het gevoel, maar uit het gehoor (Rom. 10:8-17). Va</w:t>
      </w:r>
      <w:r w:rsidRPr="004B19E3">
        <w:rPr>
          <w:rFonts w:ascii="Verdana" w:hAnsi="Verdana"/>
          <w:spacing w:val="-3"/>
          <w:sz w:val="22"/>
          <w:szCs w:val="22"/>
        </w:rPr>
        <w:t xml:space="preserve">ste grond vind </w:t>
      </w:r>
      <w:r w:rsidRPr="004B19E3">
        <w:rPr>
          <w:rFonts w:ascii="Verdana" w:hAnsi="Verdana"/>
          <w:spacing w:val="-3"/>
          <w:sz w:val="22"/>
          <w:szCs w:val="22"/>
        </w:rPr>
        <w:lastRenderedPageBreak/>
        <w:t xml:space="preserve">ik niet door te zoeken bij mij van binnen of ik van alles en nog wat voel van God. Houvast vind ik door mijn oren wijd open te zetten als het Woord gepreekt wordt, als ik in het Woord lees. Daar hoor ik van Gods liefde voor zondaren. Als je </w:t>
      </w:r>
      <w:r w:rsidRPr="004B19E3">
        <w:rPr>
          <w:rFonts w:ascii="Verdana" w:hAnsi="Verdana"/>
          <w:spacing w:val="-3"/>
          <w:sz w:val="22"/>
          <w:szCs w:val="22"/>
        </w:rPr>
        <w:t>aan Paulus vraagt waarvan hij zeker is, zegt hij niet: van mijn gevoel voor God, maar van Gods gevoel voor mij! Paulus kent in zijn eigen gevoelsleven juist veel strijd (Rom. 7). De apostel zegt zelfs niet: ik ben zeker van mijn geloof. Hij zegt wél: ik be</w:t>
      </w:r>
      <w:r w:rsidRPr="004B19E3">
        <w:rPr>
          <w:rFonts w:ascii="Verdana" w:hAnsi="Verdana"/>
          <w:spacing w:val="-3"/>
          <w:sz w:val="22"/>
          <w:szCs w:val="22"/>
        </w:rPr>
        <w:t>n zeker van Gods liefde (Rom. 8:38,39). Voor zekerheid van geloof mogen we van onszelf afzien en ons op God richten. Dat is maar gelukkig ook! Mijn gevoel is drijfzand. Daarop kan ik niet bouwen. Ik kan mijn huis wel bouwen op de rots van Gods Woord.</w:t>
      </w: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ab/>
        <w:t xml:space="preserve">Het </w:t>
      </w:r>
      <w:r w:rsidRPr="004B19E3">
        <w:rPr>
          <w:rFonts w:ascii="Verdana" w:hAnsi="Verdana"/>
          <w:spacing w:val="-3"/>
          <w:sz w:val="22"/>
          <w:szCs w:val="22"/>
        </w:rPr>
        <w:t>is zelfs zo dat geloven dwars tegen je gevoel kan ingaan. Daarvan kan koning David al meepraten. Hij voelt zich dikwijls ellendig. Hij voelt zich ver bij God vandaan. Toch zegt hij telkens: U vertrouw ik. U bent mijn Steenrots! Lees Ps. 31, 42, 43 of 130 m</w:t>
      </w:r>
      <w:r w:rsidRPr="004B19E3">
        <w:rPr>
          <w:rFonts w:ascii="Verdana" w:hAnsi="Verdana"/>
          <w:spacing w:val="-3"/>
          <w:sz w:val="22"/>
          <w:szCs w:val="22"/>
        </w:rPr>
        <w:t>aar.</w:t>
      </w:r>
    </w:p>
    <w:p w:rsidR="00000000" w:rsidRPr="004B19E3" w:rsidRDefault="00253127" w:rsidP="004B19E3">
      <w:pPr>
        <w:tabs>
          <w:tab w:val="left" w:pos="-1440"/>
          <w:tab w:val="left" w:pos="-720"/>
        </w:tabs>
        <w:rPr>
          <w:rFonts w:ascii="Verdana" w:hAnsi="Verdana"/>
          <w:spacing w:val="-3"/>
          <w:sz w:val="22"/>
          <w:szCs w:val="22"/>
        </w:rPr>
      </w:pP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b/>
          <w:spacing w:val="-3"/>
          <w:sz w:val="22"/>
          <w:szCs w:val="22"/>
        </w:rPr>
        <w:t>Geloof brengt wel gevoelens met zich mee</w:t>
      </w:r>
    </w:p>
    <w:p w:rsidR="00000000" w:rsidRPr="004B19E3" w:rsidRDefault="00253127" w:rsidP="004B19E3">
      <w:pPr>
        <w:tabs>
          <w:tab w:val="left" w:pos="-1440"/>
          <w:tab w:val="left" w:pos="-720"/>
        </w:tabs>
        <w:rPr>
          <w:rFonts w:ascii="Verdana" w:hAnsi="Verdana"/>
          <w:spacing w:val="-3"/>
          <w:sz w:val="22"/>
          <w:szCs w:val="22"/>
        </w:rPr>
      </w:pP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Door geloof is er behoud en niet door gevoel. Toch brengt het geloof wel haar eigen gevoelens met zich mee. In God geloof je niet alleen met je koele verstand, maar als het goed is, ook met een warm hart!</w:t>
      </w: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ab/>
        <w:t>Di</w:t>
      </w:r>
      <w:r w:rsidRPr="004B19E3">
        <w:rPr>
          <w:rFonts w:ascii="Verdana" w:hAnsi="Verdana"/>
          <w:spacing w:val="-3"/>
          <w:sz w:val="22"/>
          <w:szCs w:val="22"/>
        </w:rPr>
        <w:t xml:space="preserve">t is het beste te verduidelijken door geloven te vergelijken met liefhebben. Dit is geen verzinsel van mij. Geloven is God vertrouwen. Geloven is God liefhebben. De </w:t>
      </w:r>
      <w:proofErr w:type="spellStart"/>
      <w:r w:rsidRPr="004B19E3">
        <w:rPr>
          <w:rFonts w:ascii="Verdana" w:hAnsi="Verdana"/>
          <w:spacing w:val="-3"/>
          <w:sz w:val="22"/>
          <w:szCs w:val="22"/>
        </w:rPr>
        <w:t>Here</w:t>
      </w:r>
      <w:proofErr w:type="spellEnd"/>
      <w:r w:rsidRPr="004B19E3">
        <w:rPr>
          <w:rFonts w:ascii="Verdana" w:hAnsi="Verdana"/>
          <w:spacing w:val="-3"/>
          <w:sz w:val="22"/>
          <w:szCs w:val="22"/>
        </w:rPr>
        <w:t xml:space="preserve"> Jezus noemt dat zelfs het grote gebod! God liefhebben doe je met alles van jezelf, je </w:t>
      </w:r>
      <w:r w:rsidRPr="004B19E3">
        <w:rPr>
          <w:rFonts w:ascii="Verdana" w:hAnsi="Verdana"/>
          <w:spacing w:val="-3"/>
          <w:sz w:val="22"/>
          <w:szCs w:val="22"/>
        </w:rPr>
        <w:t>hoofd, je hart, je mond, je gedachten, je daden en dus ook je gevoelens (Marc. 12:30).</w:t>
      </w: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ab/>
        <w:t>Welke gevoelens horen bij liefhebben van een vriend of vriendin? Ik noem er een paar: verwonderd zijn dat die ene ander van jou houdt, blij zijn, dankbaar zijn, enthous</w:t>
      </w:r>
      <w:r w:rsidRPr="004B19E3">
        <w:rPr>
          <w:rFonts w:ascii="Verdana" w:hAnsi="Verdana"/>
          <w:spacing w:val="-3"/>
          <w:sz w:val="22"/>
          <w:szCs w:val="22"/>
        </w:rPr>
        <w:t>i</w:t>
      </w:r>
      <w:r w:rsidRPr="004B19E3">
        <w:rPr>
          <w:rFonts w:ascii="Verdana" w:hAnsi="Verdana"/>
          <w:spacing w:val="-3"/>
          <w:sz w:val="22"/>
          <w:szCs w:val="22"/>
        </w:rPr>
        <w:softHyphen/>
        <w:t>ast zijn, verlangen naar de ander, verdriet hebben als je de ander pijn gedaan hebt, genieten van het samenzijn met de ander, je hart voelen kloppen als er onverwacht post van de ander komt, meer willen weten van de ander, veel willen geven aan de ander,</w:t>
      </w:r>
      <w:r w:rsidRPr="004B19E3">
        <w:rPr>
          <w:rFonts w:ascii="Verdana" w:hAnsi="Verdana"/>
          <w:spacing w:val="-3"/>
          <w:sz w:val="22"/>
          <w:szCs w:val="22"/>
        </w:rPr>
        <w:t xml:space="preserve"> voor de ander willen werken. Ik zou zeggen: enzovoorts. Jullie kunnen er zelf dingen bij bedenken.</w:t>
      </w: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ab/>
        <w:t>Welke gevoelens horen bij het liefhebben van God? Zouden dat andere zijn dan we nu genoemd hebben over het liefhebben van mensen? Verwondering, blijdschap,</w:t>
      </w:r>
      <w:r w:rsidRPr="004B19E3">
        <w:rPr>
          <w:rFonts w:ascii="Verdana" w:hAnsi="Verdana"/>
          <w:spacing w:val="-3"/>
          <w:sz w:val="22"/>
          <w:szCs w:val="22"/>
        </w:rPr>
        <w:t xml:space="preserve"> dank</w:t>
      </w:r>
      <w:r w:rsidRPr="004B19E3">
        <w:rPr>
          <w:rFonts w:ascii="Verdana" w:hAnsi="Verdana"/>
          <w:spacing w:val="-3"/>
          <w:sz w:val="22"/>
          <w:szCs w:val="22"/>
        </w:rPr>
        <w:softHyphen/>
        <w:t>baarheid, verlangen, gelukkig zijn, ook verdriet over zonden (zie bijv. 2 Cor. 7:10, Phil. 4:1-9, Gal. 5:22, Op. 22:17).</w:t>
      </w: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ab/>
        <w:t>Maar: voelen mensen die elkaar liefhebben en trouw blijven, altijd evenveel voor elkaar? Nee dus. Niet alle gevoelens zijn altij</w:t>
      </w:r>
      <w:r w:rsidRPr="004B19E3">
        <w:rPr>
          <w:rFonts w:ascii="Verdana" w:hAnsi="Verdana"/>
          <w:spacing w:val="-3"/>
          <w:sz w:val="22"/>
          <w:szCs w:val="22"/>
        </w:rPr>
        <w:t>d even sterk. Ze zijn er zelfs soms niet. Als een man boos is op zijn overigens innig geliefde vrouw, is hij even niet dankbaar. Zo is het ook in de geloofsrelatie met God. Niet alle gevoelens die de bijbel noemt, zijn er altijd. Ze zijn niet altijd even s</w:t>
      </w:r>
      <w:r w:rsidRPr="004B19E3">
        <w:rPr>
          <w:rFonts w:ascii="Verdana" w:hAnsi="Verdana"/>
          <w:spacing w:val="-3"/>
          <w:sz w:val="22"/>
          <w:szCs w:val="22"/>
        </w:rPr>
        <w:t>terk aanwezig. Als ik bijvoorbeeld grote moeite heb met mijn nare ziekte, heb ik ook moeite om dankbaar te zijn. Is dat erg? Nee, als de basis maar goed is. Als de liefde er maar is, als geloof en vertrouwen er maar zijn. Dan komen de gevoelens wel weer te</w:t>
      </w:r>
      <w:r w:rsidRPr="004B19E3">
        <w:rPr>
          <w:rFonts w:ascii="Verdana" w:hAnsi="Verdana"/>
          <w:spacing w:val="-3"/>
          <w:sz w:val="22"/>
          <w:szCs w:val="22"/>
        </w:rPr>
        <w:t>rug.</w:t>
      </w: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ab/>
        <w:t xml:space="preserve">Er is nog meer te zeggen over geloven en liefhebben. Er zijn mensen die heftig zijn in belevingen en uitingen van liefde. Er zijn ook meer nuchtere lieden. Ook dat is geen probleem. Zo is het ook met geloven. De ene mens wordt dieper geraakt in zijn </w:t>
      </w:r>
      <w:r w:rsidRPr="004B19E3">
        <w:rPr>
          <w:rFonts w:ascii="Verdana" w:hAnsi="Verdana"/>
          <w:spacing w:val="-3"/>
          <w:sz w:val="22"/>
          <w:szCs w:val="22"/>
        </w:rPr>
        <w:t>gevoelsleven dan de ander. De één zoekt dat ook meer dan de ander. Een Zuid-Ameri</w:t>
      </w:r>
      <w:r w:rsidRPr="004B19E3">
        <w:rPr>
          <w:rFonts w:ascii="Verdana" w:hAnsi="Verdana"/>
          <w:spacing w:val="-3"/>
          <w:sz w:val="22"/>
          <w:szCs w:val="22"/>
        </w:rPr>
        <w:softHyphen/>
        <w:t>kaanse gelovige uit een Pinksterkerk is heftiger in geloofs- en gevoelsuitingen dan een reformatorische christen uit Friesland. Dat zij dan maar zo. Gods Geest raakt mensen e</w:t>
      </w:r>
      <w:r w:rsidRPr="004B19E3">
        <w:rPr>
          <w:rFonts w:ascii="Verdana" w:hAnsi="Verdana"/>
          <w:spacing w:val="-3"/>
          <w:sz w:val="22"/>
          <w:szCs w:val="22"/>
        </w:rPr>
        <w:t xml:space="preserve">n hun gevoelens op Zijn tijd en wijze. </w:t>
      </w:r>
    </w:p>
    <w:p w:rsidR="00000000" w:rsidRPr="004B19E3" w:rsidRDefault="00253127" w:rsidP="004B19E3">
      <w:pPr>
        <w:tabs>
          <w:tab w:val="left" w:pos="-1440"/>
          <w:tab w:val="left" w:pos="-720"/>
        </w:tabs>
        <w:rPr>
          <w:rFonts w:ascii="Verdana" w:hAnsi="Verdana"/>
          <w:spacing w:val="-3"/>
          <w:sz w:val="22"/>
          <w:szCs w:val="22"/>
        </w:rPr>
      </w:pPr>
    </w:p>
    <w:p w:rsidR="00000000" w:rsidRPr="004B19E3" w:rsidRDefault="00253127" w:rsidP="004B19E3">
      <w:pPr>
        <w:tabs>
          <w:tab w:val="left" w:pos="-1440"/>
          <w:tab w:val="left" w:pos="-720"/>
        </w:tabs>
        <w:rPr>
          <w:rFonts w:ascii="Verdana" w:hAnsi="Verdana"/>
          <w:spacing w:val="-3"/>
          <w:sz w:val="22"/>
          <w:szCs w:val="22"/>
        </w:rPr>
      </w:pPr>
      <w:r w:rsidRPr="004B19E3">
        <w:rPr>
          <w:rFonts w:ascii="Verdana" w:hAnsi="Verdana"/>
          <w:spacing w:val="-3"/>
          <w:sz w:val="22"/>
          <w:szCs w:val="22"/>
        </w:rPr>
        <w:t xml:space="preserve">Ik rond af: hecht niet te veel waarde aan vrome gevoelens. Noch je tranen, noch je </w:t>
      </w:r>
      <w:r w:rsidRPr="004B19E3">
        <w:rPr>
          <w:rFonts w:ascii="Verdana" w:hAnsi="Verdana"/>
          <w:spacing w:val="-3"/>
          <w:sz w:val="22"/>
          <w:szCs w:val="22"/>
        </w:rPr>
        <w:lastRenderedPageBreak/>
        <w:t>blijdschap maken je zalig. God vraagt gelóóf. Lig er dus ook maar niet wakker van als je bij jezelf niet zoveel van die gevoelens vi</w:t>
      </w:r>
      <w:r w:rsidRPr="004B19E3">
        <w:rPr>
          <w:rFonts w:ascii="Verdana" w:hAnsi="Verdana"/>
          <w:spacing w:val="-3"/>
          <w:sz w:val="22"/>
          <w:szCs w:val="22"/>
        </w:rPr>
        <w:t>ndt. Lig wel wakker als je geen geloof hebt! Ma</w:t>
      </w:r>
      <w:r w:rsidR="004B19E3">
        <w:rPr>
          <w:rFonts w:ascii="Verdana" w:hAnsi="Verdana"/>
          <w:spacing w:val="-3"/>
          <w:sz w:val="22"/>
          <w:szCs w:val="22"/>
        </w:rPr>
        <w:t>ar, kijk uit. Geloof is nooit zó</w:t>
      </w:r>
      <w:r w:rsidRPr="004B19E3">
        <w:rPr>
          <w:rFonts w:ascii="Verdana" w:hAnsi="Verdana"/>
          <w:spacing w:val="-3"/>
          <w:sz w:val="22"/>
          <w:szCs w:val="22"/>
        </w:rPr>
        <w:t>nder gevoel. Bidt dat je God werkelijk mag liefhebben of liefkrijgen. Bidt dat je liefde voor Hem mag groeien. Dan groeien ook je gevoelens voor Hem, al zijn ze niet altijd hetz</w:t>
      </w:r>
      <w:r w:rsidRPr="004B19E3">
        <w:rPr>
          <w:rFonts w:ascii="Verdana" w:hAnsi="Verdana"/>
          <w:spacing w:val="-3"/>
          <w:sz w:val="22"/>
          <w:szCs w:val="22"/>
        </w:rPr>
        <w:t>elfde.</w:t>
      </w:r>
    </w:p>
    <w:p w:rsidR="00253127" w:rsidRPr="004B19E3" w:rsidRDefault="00253127" w:rsidP="004B19E3">
      <w:pPr>
        <w:tabs>
          <w:tab w:val="left" w:pos="-1440"/>
          <w:tab w:val="left" w:pos="-720"/>
        </w:tabs>
        <w:rPr>
          <w:rFonts w:ascii="Verdana" w:hAnsi="Verdana"/>
          <w:spacing w:val="-3"/>
          <w:sz w:val="22"/>
          <w:szCs w:val="22"/>
        </w:rPr>
      </w:pPr>
      <w:bookmarkStart w:id="0" w:name="_GoBack"/>
      <w:bookmarkEnd w:id="0"/>
    </w:p>
    <w:sectPr w:rsidR="00253127" w:rsidRPr="004B19E3">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127" w:rsidRDefault="00253127">
      <w:pPr>
        <w:spacing w:line="20" w:lineRule="exact"/>
      </w:pPr>
    </w:p>
  </w:endnote>
  <w:endnote w:type="continuationSeparator" w:id="0">
    <w:p w:rsidR="00253127" w:rsidRDefault="00253127">
      <w:r>
        <w:t xml:space="preserve"> </w:t>
      </w:r>
    </w:p>
  </w:endnote>
  <w:endnote w:type="continuationNotice" w:id="1">
    <w:p w:rsidR="00253127" w:rsidRDefault="00253127">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127" w:rsidRDefault="00253127">
      <w:r>
        <w:separator/>
      </w:r>
    </w:p>
  </w:footnote>
  <w:footnote w:type="continuationSeparator" w:id="0">
    <w:p w:rsidR="00253127" w:rsidRDefault="002531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9E3"/>
    <w:rsid w:val="00253127"/>
    <w:rsid w:val="004B19E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1183</Words>
  <Characters>6507</Characters>
  <Application>Microsoft Office Word</Application>
  <DocSecurity>0</DocSecurity>
  <Lines>54</Lines>
  <Paragraphs>15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Geloven is liefhebben</vt:lpstr>
      <vt:lpstr>Geloven is liefhebben</vt:lpstr>
    </vt:vector>
  </TitlesOfParts>
  <Company> </Company>
  <LinksUpToDate>false</LinksUpToDate>
  <CharactersWithSpaces>7675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Geloven is liefhebben</dc:title>
  <dc:subject/>
  <dc:creator>NC vd Voet</dc:creator>
  <cp:keywords/>
  <dc:description/>
  <cp:lastModifiedBy>N.C. van der Voet</cp:lastModifiedBy>
  <cp:revision>2</cp:revision>
  <dcterms:created xsi:type="dcterms:W3CDTF">2015-07-23T14:04:00Z</dcterms:created>
  <dcterms:modified xsi:type="dcterms:W3CDTF">2015-07-23T14:04:00Z</dcterms:modified>
</cp:coreProperties>
</file>