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629" w:rsidRPr="00B727A3" w:rsidRDefault="009C2629" w:rsidP="004030CE">
      <w:pPr>
        <w:tabs>
          <w:tab w:val="left" w:pos="-1440"/>
          <w:tab w:val="left" w:pos="-720"/>
        </w:tabs>
        <w:spacing w:line="240" w:lineRule="atLeast"/>
        <w:rPr>
          <w:rFonts w:ascii="Verdana" w:hAnsi="Verdana"/>
          <w:b/>
          <w:spacing w:val="-3"/>
          <w:sz w:val="32"/>
          <w:szCs w:val="32"/>
        </w:rPr>
      </w:pPr>
      <w:r w:rsidRPr="00B727A3">
        <w:rPr>
          <w:rFonts w:ascii="Verdana" w:hAnsi="Verdana"/>
          <w:b/>
          <w:spacing w:val="-3"/>
          <w:sz w:val="32"/>
          <w:szCs w:val="32"/>
        </w:rPr>
        <w:t>'Mijn g</w:t>
      </w:r>
      <w:bookmarkStart w:id="0" w:name="_GoBack"/>
      <w:bookmarkEnd w:id="0"/>
      <w:r w:rsidRPr="00B727A3">
        <w:rPr>
          <w:rFonts w:ascii="Verdana" w:hAnsi="Verdana"/>
          <w:b/>
          <w:spacing w:val="-3"/>
          <w:sz w:val="32"/>
          <w:szCs w:val="32"/>
        </w:rPr>
        <w:t>eld moet goed besteed worden!'</w:t>
      </w:r>
      <w:r w:rsidRPr="00B727A3">
        <w:rPr>
          <w:rFonts w:ascii="Verdana" w:hAnsi="Verdana"/>
          <w:b/>
          <w:spacing w:val="-3"/>
          <w:sz w:val="32"/>
          <w:szCs w:val="32"/>
        </w:rPr>
        <w:fldChar w:fldCharType="begin"/>
      </w:r>
      <w:r w:rsidRPr="00B727A3">
        <w:rPr>
          <w:rFonts w:ascii="Verdana" w:hAnsi="Verdana"/>
          <w:b/>
          <w:spacing w:val="-3"/>
          <w:sz w:val="32"/>
          <w:szCs w:val="32"/>
        </w:rPr>
        <w:instrText xml:space="preserve">PRIVATE </w:instrText>
      </w:r>
      <w:r w:rsidRPr="00B727A3">
        <w:rPr>
          <w:rFonts w:ascii="Verdana" w:hAnsi="Verdana"/>
          <w:b/>
          <w:spacing w:val="-3"/>
          <w:sz w:val="32"/>
          <w:szCs w:val="32"/>
        </w:rPr>
      </w:r>
      <w:r w:rsidRPr="00B727A3">
        <w:rPr>
          <w:rFonts w:ascii="Verdana" w:hAnsi="Verdana"/>
          <w:b/>
          <w:spacing w:val="-3"/>
          <w:sz w:val="32"/>
          <w:szCs w:val="32"/>
        </w:rPr>
        <w:fldChar w:fldCharType="end"/>
      </w:r>
    </w:p>
    <w:p w:rsidR="009C2629" w:rsidRPr="004030CE" w:rsidRDefault="009C2629" w:rsidP="004030CE">
      <w:pPr>
        <w:tabs>
          <w:tab w:val="left" w:pos="-1440"/>
          <w:tab w:val="left" w:pos="-720"/>
        </w:tabs>
        <w:spacing w:line="240" w:lineRule="atLeast"/>
        <w:rPr>
          <w:rFonts w:ascii="Verdana" w:hAnsi="Verdana"/>
          <w:spacing w:val="-3"/>
        </w:rPr>
      </w:pPr>
    </w:p>
    <w:p w:rsidR="009C2629" w:rsidRPr="004030CE" w:rsidRDefault="009C2629" w:rsidP="004030CE">
      <w:pPr>
        <w:tabs>
          <w:tab w:val="left" w:pos="-1440"/>
          <w:tab w:val="left" w:pos="-720"/>
        </w:tabs>
        <w:spacing w:line="240" w:lineRule="atLeast"/>
        <w:rPr>
          <w:rFonts w:ascii="Verdana" w:hAnsi="Verdana"/>
          <w:spacing w:val="-3"/>
        </w:rPr>
      </w:pPr>
      <w:r w:rsidRPr="004030CE">
        <w:rPr>
          <w:rFonts w:ascii="Verdana" w:hAnsi="Verdana"/>
          <w:spacing w:val="-3"/>
        </w:rPr>
        <w:t>De plaatselijke gemeente, de landelijke kerk, de diaconie, stichting 'De Hoop' in Dordrecht, ZOA, Woord en Daad, kankerbestrijding, het Wereldnatuur</w:t>
      </w:r>
      <w:r w:rsidRPr="004030CE">
        <w:rPr>
          <w:rFonts w:ascii="Verdana" w:hAnsi="Verdana"/>
          <w:spacing w:val="-3"/>
        </w:rPr>
        <w:softHyphen/>
        <w:t>fonds. Wat hebben ze met elkaar gemeen? Precies, u weet het al: ze kunnen allemaal uw geld goed gebrui</w:t>
      </w:r>
      <w:r w:rsidRPr="004030CE">
        <w:rPr>
          <w:rFonts w:ascii="Verdana" w:hAnsi="Verdana"/>
          <w:spacing w:val="-3"/>
        </w:rPr>
        <w:softHyphen/>
        <w:t xml:space="preserve">ken. Er zijn veel instanties die een beroep op ons doen om een gift te geven. Bijna dagelijks glijden de acceptgiro's onze brievenbus binnen. </w:t>
      </w:r>
      <w:r w:rsidR="004030CE">
        <w:rPr>
          <w:rFonts w:ascii="Verdana" w:hAnsi="Verdana"/>
          <w:spacing w:val="-3"/>
        </w:rPr>
        <w:t>Regelmatig worden we opgebeld door de goede doelen waaraan we al geven met de vraag of we onze bijdrage willen verhogen.</w:t>
      </w:r>
      <w:r w:rsidRPr="004030CE">
        <w:rPr>
          <w:rFonts w:ascii="Verdana" w:hAnsi="Verdana"/>
          <w:spacing w:val="-3"/>
        </w:rPr>
        <w:t xml:space="preserve"> Doet u er aan mee? Hoe ruimhartig? </w:t>
      </w:r>
    </w:p>
    <w:p w:rsidR="004030CE" w:rsidRDefault="004030CE" w:rsidP="004030CE">
      <w:pPr>
        <w:tabs>
          <w:tab w:val="left" w:pos="-1440"/>
          <w:tab w:val="left" w:pos="-720"/>
        </w:tabs>
        <w:spacing w:line="240" w:lineRule="atLeast"/>
        <w:rPr>
          <w:rFonts w:ascii="Verdana" w:hAnsi="Verdana"/>
          <w:spacing w:val="-3"/>
        </w:rPr>
      </w:pPr>
    </w:p>
    <w:p w:rsidR="009C2629" w:rsidRPr="004030CE" w:rsidRDefault="009C2629" w:rsidP="004030CE">
      <w:pPr>
        <w:tabs>
          <w:tab w:val="left" w:pos="-1440"/>
          <w:tab w:val="left" w:pos="-720"/>
        </w:tabs>
        <w:spacing w:line="240" w:lineRule="atLeast"/>
        <w:rPr>
          <w:rFonts w:ascii="Verdana" w:hAnsi="Verdana"/>
          <w:spacing w:val="-3"/>
        </w:rPr>
      </w:pPr>
      <w:r w:rsidRPr="004030CE">
        <w:rPr>
          <w:rFonts w:ascii="Verdana" w:hAnsi="Verdana"/>
          <w:spacing w:val="-3"/>
        </w:rPr>
        <w:t>Ik zie u nu toch enigszins bedenkelijke kijken. 'Ik wil in elk geval dat mijn geld goed besteed wordt. Ik moet zeker weten dat het niet aan de strijkstok blijft hangen. Ik geef ook niet aan elk doel. Het moet zin hebben. Er zijn al genoeg bodemloze putten! Als ik weet dat mijn geld goed terechtkomt, geef ik graag.' Dat klinkt solide. Er zijn vermoedelijk geen mensen die u ongelijk geven. Als je je geld uitgeeft, moet je er goed op toezien hoe het besteed wordt. Wordt dat niet gedaan, dan kun je het beter in je zak houden.</w:t>
      </w:r>
    </w:p>
    <w:p w:rsidR="004030CE" w:rsidRDefault="004030CE" w:rsidP="004030CE">
      <w:pPr>
        <w:tabs>
          <w:tab w:val="left" w:pos="-1440"/>
          <w:tab w:val="left" w:pos="-720"/>
        </w:tabs>
        <w:spacing w:line="240" w:lineRule="atLeast"/>
        <w:rPr>
          <w:rFonts w:ascii="Verdana" w:hAnsi="Verdana"/>
          <w:spacing w:val="-3"/>
        </w:rPr>
      </w:pPr>
    </w:p>
    <w:p w:rsidR="004030CE" w:rsidRDefault="004030CE" w:rsidP="004030CE">
      <w:pPr>
        <w:tabs>
          <w:tab w:val="left" w:pos="-1440"/>
          <w:tab w:val="left" w:pos="-720"/>
        </w:tabs>
        <w:spacing w:line="240" w:lineRule="atLeast"/>
        <w:rPr>
          <w:rFonts w:ascii="Verdana" w:hAnsi="Verdana"/>
          <w:spacing w:val="-3"/>
        </w:rPr>
      </w:pPr>
      <w:r>
        <w:rPr>
          <w:rFonts w:ascii="Verdana" w:hAnsi="Verdana"/>
          <w:spacing w:val="-3"/>
        </w:rPr>
        <w:t>Mijn vrouw en ik lopen regelmatig met een collectebus langs de deuren. Dat is prachtig werk en onbedoeld leer je mensen kennen. Onlangs nog werd ik bij een collecte voor Dorkas vriendelijk door iemand zonder bijdrage weggestuurd. ‘Ik geef niets meer aan goede doelen. Sinds ik weet dat directeuren zo’n groot salaris hebben, doe ik er niet meer aan mee!’ Ik begreep zijn redenering, al wist ik niet hoe hoog of laag het salaris van de directeur van Dorkas is</w:t>
      </w:r>
      <w:r w:rsidR="00B727A3">
        <w:rPr>
          <w:rFonts w:ascii="Verdana" w:hAnsi="Verdana"/>
          <w:spacing w:val="-3"/>
        </w:rPr>
        <w:t>. Hij verwarde echter twee verantwoordelijkheden. Hij is zelf verantwoordelijk voor zijn geefgedrag. Dorkas is verantwoordelijk voor de goede besteding daarvan, niet hijzelf. Ik vermoedde bovendien dat zijn redenering niets anders was dan een manier om zonder schuldgevoel te stoppen met het weggeven van geld.</w:t>
      </w:r>
      <w:r>
        <w:rPr>
          <w:rFonts w:ascii="Verdana" w:hAnsi="Verdana"/>
          <w:spacing w:val="-3"/>
        </w:rPr>
        <w:t xml:space="preserve"> </w:t>
      </w:r>
    </w:p>
    <w:p w:rsidR="004030CE" w:rsidRDefault="004030CE" w:rsidP="004030CE">
      <w:pPr>
        <w:tabs>
          <w:tab w:val="left" w:pos="-1440"/>
          <w:tab w:val="left" w:pos="-720"/>
        </w:tabs>
        <w:spacing w:line="240" w:lineRule="atLeast"/>
        <w:rPr>
          <w:rFonts w:ascii="Verdana" w:hAnsi="Verdana"/>
          <w:spacing w:val="-3"/>
        </w:rPr>
      </w:pPr>
    </w:p>
    <w:p w:rsidR="009C2629" w:rsidRPr="004030CE" w:rsidRDefault="009C2629" w:rsidP="004030CE">
      <w:pPr>
        <w:tabs>
          <w:tab w:val="left" w:pos="-1440"/>
          <w:tab w:val="left" w:pos="-720"/>
        </w:tabs>
        <w:spacing w:line="240" w:lineRule="atLeast"/>
        <w:rPr>
          <w:rFonts w:ascii="Verdana" w:hAnsi="Verdana"/>
          <w:spacing w:val="-3"/>
        </w:rPr>
      </w:pPr>
      <w:r w:rsidRPr="004030CE">
        <w:rPr>
          <w:rFonts w:ascii="Verdana" w:hAnsi="Verdana"/>
          <w:spacing w:val="-3"/>
        </w:rPr>
        <w:t xml:space="preserve">In zijn Evangelie staan </w:t>
      </w:r>
      <w:r w:rsidR="00B727A3">
        <w:rPr>
          <w:rFonts w:ascii="Verdana" w:hAnsi="Verdana"/>
          <w:spacing w:val="-3"/>
        </w:rPr>
        <w:t>zulke begrijpelijke</w:t>
      </w:r>
      <w:r w:rsidRPr="004030CE">
        <w:rPr>
          <w:rFonts w:ascii="Verdana" w:hAnsi="Verdana"/>
          <w:spacing w:val="-3"/>
        </w:rPr>
        <w:t xml:space="preserve"> redeneringen</w:t>
      </w:r>
      <w:r w:rsidR="00B727A3">
        <w:rPr>
          <w:rFonts w:ascii="Verdana" w:hAnsi="Verdana"/>
          <w:spacing w:val="-3"/>
        </w:rPr>
        <w:t xml:space="preserve"> niet</w:t>
      </w:r>
      <w:r w:rsidRPr="004030CE">
        <w:rPr>
          <w:rFonts w:ascii="Verdana" w:hAnsi="Verdana"/>
          <w:spacing w:val="-3"/>
        </w:rPr>
        <w:t xml:space="preserve">. Dringend roept </w:t>
      </w:r>
      <w:r w:rsidR="00B727A3">
        <w:rPr>
          <w:rFonts w:ascii="Verdana" w:hAnsi="Verdana"/>
          <w:spacing w:val="-3"/>
        </w:rPr>
        <w:t>Jezus</w:t>
      </w:r>
      <w:r w:rsidRPr="004030CE">
        <w:rPr>
          <w:rFonts w:ascii="Verdana" w:hAnsi="Verdana"/>
          <w:spacing w:val="-3"/>
        </w:rPr>
        <w:t xml:space="preserve"> op om vrijgevig te zijn. Denk maar aan zijn ontmoeting met de rijke jongeling. Nergens geeft Hij ons het advies om er op te letten hoe onze gaven besteed worden door degenen aan wie wij ze gegeven hebben. Dat hoeft ons niet te verbazen. Toen Christus het offer op Golgotha bracht, vroeg Hij ook niet of zijn liefde wel goed besteed zou worden.</w:t>
      </w:r>
    </w:p>
    <w:p w:rsidR="009C2629" w:rsidRPr="004030CE" w:rsidRDefault="009C2629" w:rsidP="004030CE">
      <w:pPr>
        <w:tabs>
          <w:tab w:val="left" w:pos="-1440"/>
          <w:tab w:val="left" w:pos="-720"/>
        </w:tabs>
        <w:spacing w:line="240" w:lineRule="atLeast"/>
        <w:rPr>
          <w:rFonts w:ascii="Verdana" w:hAnsi="Verdana"/>
          <w:spacing w:val="-3"/>
        </w:rPr>
      </w:pPr>
    </w:p>
    <w:p w:rsidR="00B727A3" w:rsidRDefault="009C2629" w:rsidP="004030CE">
      <w:pPr>
        <w:tabs>
          <w:tab w:val="left" w:pos="-1440"/>
          <w:tab w:val="left" w:pos="-720"/>
        </w:tabs>
        <w:spacing w:line="240" w:lineRule="atLeast"/>
        <w:rPr>
          <w:rFonts w:ascii="Verdana" w:hAnsi="Verdana"/>
          <w:spacing w:val="-3"/>
        </w:rPr>
      </w:pPr>
      <w:r w:rsidRPr="004030CE">
        <w:rPr>
          <w:rFonts w:ascii="Verdana" w:hAnsi="Verdana"/>
          <w:spacing w:val="-3"/>
        </w:rPr>
        <w:t xml:space="preserve">In Marc. 12:41-44 staat de geschiedenis van </w:t>
      </w:r>
      <w:r w:rsidR="00B727A3">
        <w:rPr>
          <w:rFonts w:ascii="Verdana" w:hAnsi="Verdana"/>
          <w:spacing w:val="-3"/>
        </w:rPr>
        <w:t>de weduwe die haar laatste geld in de offerkist van de tempel doet.</w:t>
      </w:r>
      <w:r w:rsidRPr="004030CE">
        <w:rPr>
          <w:rFonts w:ascii="Verdana" w:hAnsi="Verdana"/>
          <w:spacing w:val="-3"/>
        </w:rPr>
        <w:t xml:space="preserve"> U kent het verhaal. De Heiland en zijn discipelen zitten bij de offerkist van de tempel. Rijke mensen gooien er veel geld in. De weduwe slechts twee koperstukjes. Jezus zegt dat dat alles was wat zij had. Daarom gaf zij in verhouding meer dan de rijken.</w:t>
      </w:r>
    </w:p>
    <w:p w:rsidR="009C2629" w:rsidRPr="004030CE" w:rsidRDefault="009C2629" w:rsidP="004030CE">
      <w:pPr>
        <w:tabs>
          <w:tab w:val="left" w:pos="-1440"/>
          <w:tab w:val="left" w:pos="-720"/>
        </w:tabs>
        <w:spacing w:line="240" w:lineRule="atLeast"/>
        <w:rPr>
          <w:rFonts w:ascii="Verdana" w:hAnsi="Verdana"/>
          <w:spacing w:val="-3"/>
        </w:rPr>
      </w:pPr>
      <w:r w:rsidRPr="004030CE">
        <w:rPr>
          <w:rFonts w:ascii="Verdana" w:hAnsi="Verdana"/>
          <w:spacing w:val="-3"/>
        </w:rPr>
        <w:tab/>
        <w:t xml:space="preserve">Jezus geeft een ander commentaar op de gift van de weduwe dan wij zouden geven. Wij zouden om te beginnen vinden dat deze arme vrouw beter één muntje had kunnen weggeven en één kunnen houden. Dat zou gerechtvaardigd zijn, temeer daar de priesters blijkbaar ook aardig wat geld ontvangen van rijke mensen. Maar goed, dat moet ze </w:t>
      </w:r>
      <w:r w:rsidR="00B727A3">
        <w:rPr>
          <w:rFonts w:ascii="Verdana" w:hAnsi="Verdana"/>
          <w:spacing w:val="-3"/>
        </w:rPr>
        <w:t xml:space="preserve">dan maar </w:t>
      </w:r>
      <w:r w:rsidRPr="004030CE">
        <w:rPr>
          <w:rFonts w:ascii="Verdana" w:hAnsi="Verdana"/>
          <w:spacing w:val="-3"/>
        </w:rPr>
        <w:t xml:space="preserve">zelf weten. In de tweede plaats zouden wij medelijden hebben met deze vrouw. Zij </w:t>
      </w:r>
      <w:r w:rsidRPr="004030CE">
        <w:rPr>
          <w:rFonts w:ascii="Verdana" w:hAnsi="Verdana"/>
          <w:spacing w:val="-3"/>
        </w:rPr>
        <w:lastRenderedPageBreak/>
        <w:t xml:space="preserve">brengt een offer dat niet eens goed besteed zal worden. </w:t>
      </w:r>
      <w:r w:rsidR="00B727A3">
        <w:rPr>
          <w:rFonts w:ascii="Verdana" w:hAnsi="Verdana"/>
          <w:spacing w:val="-3"/>
        </w:rPr>
        <w:t>Wat dat betreft, had ze beter bé</w:t>
      </w:r>
      <w:r w:rsidRPr="004030CE">
        <w:rPr>
          <w:rFonts w:ascii="Verdana" w:hAnsi="Verdana"/>
          <w:spacing w:val="-3"/>
        </w:rPr>
        <w:t>ide munten zelf kunnen houden. Zij geeft haar geld uit aan een verkeerd doel. Ze steunt de wettische godsdienstig</w:t>
      </w:r>
      <w:r w:rsidRPr="004030CE">
        <w:rPr>
          <w:rFonts w:ascii="Verdana" w:hAnsi="Verdana"/>
          <w:spacing w:val="-3"/>
        </w:rPr>
        <w:softHyphen/>
        <w:t>heid. Ze houdt de verering van het tempelgebouw in stand. Zij geeft haar geld ook uit aan een achter</w:t>
      </w:r>
      <w:r w:rsidRPr="004030CE">
        <w:rPr>
          <w:rFonts w:ascii="Verdana" w:hAnsi="Verdana"/>
          <w:spacing w:val="-3"/>
        </w:rPr>
        <w:softHyphen/>
        <w:t>haald doel. Na Golgotha zal de tempeldienst haar functie verliezen. Dat is al snel na deze gebeurtenis. Zij stort haar geld ook nog eens in een bodemlo</w:t>
      </w:r>
      <w:r w:rsidRPr="004030CE">
        <w:rPr>
          <w:rFonts w:ascii="Verdana" w:hAnsi="Verdana"/>
          <w:spacing w:val="-3"/>
        </w:rPr>
        <w:softHyphen/>
        <w:t>ze put. Over een paar jaar zal de tempel verwoest worden.</w:t>
      </w:r>
    </w:p>
    <w:p w:rsidR="009C2629" w:rsidRPr="004030CE" w:rsidRDefault="009C2629" w:rsidP="004030CE">
      <w:pPr>
        <w:tabs>
          <w:tab w:val="left" w:pos="-1440"/>
          <w:tab w:val="left" w:pos="-720"/>
        </w:tabs>
        <w:spacing w:line="240" w:lineRule="atLeast"/>
        <w:rPr>
          <w:rFonts w:ascii="Verdana" w:hAnsi="Verdana"/>
          <w:spacing w:val="-3"/>
        </w:rPr>
      </w:pPr>
      <w:r w:rsidRPr="004030CE">
        <w:rPr>
          <w:rFonts w:ascii="Verdana" w:hAnsi="Verdana"/>
          <w:spacing w:val="-3"/>
        </w:rPr>
        <w:tab/>
        <w:t>Wist Jezus dit dan niet? Jazeker. Hij had moeite genoeg met de godsdien</w:t>
      </w:r>
      <w:r w:rsidRPr="004030CE">
        <w:rPr>
          <w:rFonts w:ascii="Verdana" w:hAnsi="Verdana"/>
          <w:spacing w:val="-3"/>
        </w:rPr>
        <w:softHyphen/>
        <w:t>stigheid en tempeldienst in zijn dagen. Dat de tempel en de tempeldienst voorbij zullen gaan, zegt Hij nota bene pal na zijn woorden over de gift van de weduwe (Marc. 13:1-3).</w:t>
      </w:r>
    </w:p>
    <w:p w:rsidR="009C2629" w:rsidRPr="004030CE" w:rsidRDefault="009C2629" w:rsidP="004030CE">
      <w:pPr>
        <w:tabs>
          <w:tab w:val="left" w:pos="-1440"/>
          <w:tab w:val="left" w:pos="-720"/>
        </w:tabs>
        <w:spacing w:line="240" w:lineRule="atLeast"/>
        <w:rPr>
          <w:rFonts w:ascii="Verdana" w:hAnsi="Verdana"/>
          <w:spacing w:val="-3"/>
        </w:rPr>
      </w:pPr>
      <w:r w:rsidRPr="004030CE">
        <w:rPr>
          <w:rFonts w:ascii="Verdana" w:hAnsi="Verdana"/>
          <w:spacing w:val="-3"/>
        </w:rPr>
        <w:tab/>
        <w:t>Wij hebben grote interesse in wat anderen met ons geld doen. Jezus heeft daarvoor blijkbaar geen belangstelling. Het gaat Hem niet zozeer om wat er met het geld van de weduwe gebeurt, maar het gaat Hem veel meer om het hart waarmee zij geeft. Dat stelt Hij ons ten voorbeeld.</w:t>
      </w:r>
      <w:r w:rsidR="00B727A3">
        <w:rPr>
          <w:rFonts w:ascii="Verdana" w:hAnsi="Verdana"/>
          <w:spacing w:val="-3"/>
        </w:rPr>
        <w:t xml:space="preserve"> De arme vrouw geeft aan God. Me</w:t>
      </w:r>
      <w:r w:rsidRPr="004030CE">
        <w:rPr>
          <w:rFonts w:ascii="Verdana" w:hAnsi="Verdana"/>
          <w:spacing w:val="-3"/>
        </w:rPr>
        <w:t>t dat ze alles weggeeft wat ze heeft, vertrouwt ze zichzelf toe aan de goede zorgen van haar hemelse Vader.</w:t>
      </w:r>
    </w:p>
    <w:p w:rsidR="009C2629" w:rsidRPr="004030CE" w:rsidRDefault="009C2629" w:rsidP="004030CE">
      <w:pPr>
        <w:tabs>
          <w:tab w:val="left" w:pos="-1440"/>
          <w:tab w:val="left" w:pos="-720"/>
        </w:tabs>
        <w:spacing w:line="240" w:lineRule="atLeast"/>
        <w:rPr>
          <w:rFonts w:ascii="Verdana" w:hAnsi="Verdana"/>
          <w:spacing w:val="-3"/>
        </w:rPr>
      </w:pPr>
    </w:p>
    <w:p w:rsidR="009C2629" w:rsidRPr="004030CE" w:rsidRDefault="009C2629" w:rsidP="004030CE">
      <w:pPr>
        <w:tabs>
          <w:tab w:val="left" w:pos="-1440"/>
          <w:tab w:val="left" w:pos="-720"/>
        </w:tabs>
        <w:spacing w:line="240" w:lineRule="atLeast"/>
        <w:rPr>
          <w:rFonts w:ascii="Verdana" w:hAnsi="Verdana"/>
          <w:spacing w:val="-3"/>
        </w:rPr>
      </w:pPr>
      <w:r w:rsidRPr="004030CE">
        <w:rPr>
          <w:rFonts w:ascii="Verdana" w:hAnsi="Verdana"/>
          <w:spacing w:val="-3"/>
        </w:rPr>
        <w:t xml:space="preserve">Uiteraard zeg ik niet: het doet er niet toe waaraan en aan wie wij ons geld weggeven, als we maar veel schenken. Als wij iets weggeven, mogen we zeker nadenken aan wie of wat we ons geld overmaken. De geschiedenis van de weduwe is wel een waarschuwing aan ons adres om daarin niet te ver te gaan. Wij mogen niet krenterig zijn. Zij gaf alles. Wij zijn ook geroepen om met een spontaan hart te geven. In een spontaan hart leven geen berekeningen of </w:t>
      </w:r>
      <w:r w:rsidR="00B727A3">
        <w:rPr>
          <w:rFonts w:ascii="Verdana" w:hAnsi="Verdana"/>
          <w:spacing w:val="-3"/>
        </w:rPr>
        <w:t xml:space="preserve">de </w:t>
      </w:r>
      <w:r w:rsidRPr="004030CE">
        <w:rPr>
          <w:rFonts w:ascii="Verdana" w:hAnsi="Verdana"/>
          <w:spacing w:val="-3"/>
        </w:rPr>
        <w:t xml:space="preserve">laatste </w:t>
      </w:r>
      <w:r w:rsidR="00B727A3">
        <w:rPr>
          <w:rFonts w:ascii="Verdana" w:hAnsi="Verdana"/>
          <w:spacing w:val="-3"/>
        </w:rPr>
        <w:t>euro</w:t>
      </w:r>
      <w:r w:rsidRPr="004030CE">
        <w:rPr>
          <w:rFonts w:ascii="Verdana" w:hAnsi="Verdana"/>
          <w:spacing w:val="-3"/>
        </w:rPr>
        <w:t xml:space="preserve"> van een gift wel goed besteed wordt. Een spontaan hart vraagt zich ook niet af of paragraaf 54 d, lid a van de grondslag van een 'goed doel' wel helemaal in ons straatje is. Als wij zo wikken en wegen dienen wij de ander niet, maar onszelf.</w:t>
      </w:r>
    </w:p>
    <w:p w:rsidR="009C2629" w:rsidRPr="004030CE" w:rsidRDefault="009C2629" w:rsidP="004030CE">
      <w:pPr>
        <w:tabs>
          <w:tab w:val="left" w:pos="-1440"/>
          <w:tab w:val="left" w:pos="-720"/>
        </w:tabs>
        <w:spacing w:line="240" w:lineRule="atLeast"/>
        <w:rPr>
          <w:rFonts w:ascii="Verdana" w:hAnsi="Verdana"/>
          <w:spacing w:val="-3"/>
        </w:rPr>
      </w:pPr>
      <w:r w:rsidRPr="004030CE">
        <w:rPr>
          <w:rFonts w:ascii="Verdana" w:hAnsi="Verdana"/>
          <w:spacing w:val="-3"/>
        </w:rPr>
        <w:tab/>
        <w:t>Gevers hebben hun verantwoordelijkheid. Ontvangers hebben hun verantwoorde</w:t>
      </w:r>
      <w:r w:rsidRPr="004030CE">
        <w:rPr>
          <w:rFonts w:ascii="Verdana" w:hAnsi="Verdana"/>
          <w:spacing w:val="-3"/>
        </w:rPr>
        <w:softHyphen/>
        <w:t>lijkheid. De weduwe was vrijgevig. Dat was haar roeping. Zij was niet verantwoordelijk voor de priesters. Die twee, in Gods ogen kostbare, muntjes hebben misschien later getuigd tegen de priesters die ze verkeerd uitgegeven hebben. De Here Jezus wijst ons, de gevers, via de weduwe op onze eigen verantwoorde</w:t>
      </w:r>
      <w:r w:rsidRPr="004030CE">
        <w:rPr>
          <w:rFonts w:ascii="Verdana" w:hAnsi="Verdana"/>
          <w:spacing w:val="-3"/>
        </w:rPr>
        <w:softHyphen/>
        <w:t>lijkheid. Wij hebben de plicht om de eredienst in stand te houden. De kerke</w:t>
      </w:r>
      <w:r w:rsidR="00B727A3">
        <w:rPr>
          <w:rFonts w:ascii="Verdana" w:hAnsi="Verdana"/>
          <w:spacing w:val="-3"/>
        </w:rPr>
        <w:t>n</w:t>
      </w:r>
      <w:r w:rsidRPr="004030CE">
        <w:rPr>
          <w:rFonts w:ascii="Verdana" w:hAnsi="Verdana"/>
          <w:spacing w:val="-3"/>
        </w:rPr>
        <w:t>raadsleden die het financieel beheer hebben, moeten zelf verantwoording afleggen voor God van hun bestedin</w:t>
      </w:r>
      <w:r w:rsidRPr="004030CE">
        <w:rPr>
          <w:rFonts w:ascii="Verdana" w:hAnsi="Verdana"/>
          <w:spacing w:val="-3"/>
        </w:rPr>
        <w:softHyphen/>
        <w:t>gen. Wij dienen de armen te onderhouden, ver weg en dicht bij. Hoe de armen ons geld besteden is hun zorg. Natuur</w:t>
      </w:r>
      <w:r w:rsidRPr="004030CE">
        <w:rPr>
          <w:rFonts w:ascii="Verdana" w:hAnsi="Verdana"/>
          <w:spacing w:val="-3"/>
        </w:rPr>
        <w:softHyphen/>
        <w:t>lijk praten wij met kerk</w:t>
      </w:r>
      <w:r w:rsidR="00B727A3">
        <w:rPr>
          <w:rFonts w:ascii="Verdana" w:hAnsi="Verdana"/>
          <w:spacing w:val="-3"/>
        </w:rPr>
        <w:t>rentmeesters</w:t>
      </w:r>
      <w:r w:rsidRPr="004030CE">
        <w:rPr>
          <w:rFonts w:ascii="Verdana" w:hAnsi="Verdana"/>
          <w:spacing w:val="-3"/>
        </w:rPr>
        <w:t>. Hun boeken worden, terecht, gecontro</w:t>
      </w:r>
      <w:r w:rsidRPr="004030CE">
        <w:rPr>
          <w:rFonts w:ascii="Verdana" w:hAnsi="Verdana"/>
          <w:spacing w:val="-3"/>
        </w:rPr>
        <w:softHyphen/>
        <w:t>leerd. Uiteraard ziet een hulpverleningsinstantie er op toe dat de giften zo goed mogelijk besteed worden. Onze vrijgevigheid mag daarvan echter nooit afhangen. Die wordt immers gevoed door de liefde van God en niet door onze berekeningen.</w:t>
      </w:r>
    </w:p>
    <w:p w:rsidR="009C2629" w:rsidRPr="004030CE" w:rsidRDefault="009C2629" w:rsidP="004030CE">
      <w:pPr>
        <w:tabs>
          <w:tab w:val="left" w:pos="-1440"/>
          <w:tab w:val="left" w:pos="-720"/>
        </w:tabs>
        <w:spacing w:line="240" w:lineRule="atLeast"/>
        <w:rPr>
          <w:rFonts w:ascii="Verdana" w:hAnsi="Verdana"/>
          <w:spacing w:val="-3"/>
        </w:rPr>
      </w:pPr>
    </w:p>
    <w:sectPr w:rsidR="009C2629" w:rsidRPr="004030CE" w:rsidSect="009C2629">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B82" w:rsidRPr="00B727A3" w:rsidRDefault="00065B82">
      <w:pPr>
        <w:spacing w:line="20" w:lineRule="exact"/>
        <w:rPr>
          <w:rFonts w:cs="Times New Roman"/>
        </w:rPr>
      </w:pPr>
    </w:p>
  </w:endnote>
  <w:endnote w:type="continuationSeparator" w:id="0">
    <w:p w:rsidR="00065B82" w:rsidRDefault="00065B82" w:rsidP="009C2629">
      <w:r w:rsidRPr="00B727A3">
        <w:rPr>
          <w:rFonts w:cs="Times New Roman"/>
        </w:rPr>
        <w:t xml:space="preserve"> </w:t>
      </w:r>
    </w:p>
  </w:endnote>
  <w:endnote w:type="continuationNotice" w:id="1">
    <w:p w:rsidR="00065B82" w:rsidRDefault="00065B82" w:rsidP="009C2629">
      <w:r w:rsidRPr="00B727A3">
        <w:rPr>
          <w:rFonts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7A3" w:rsidRDefault="008148C2">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B727A3" w:rsidRPr="00B727A3" w:rsidRDefault="00B727A3" w:rsidP="00B727A3">
                          <w:pPr>
                            <w:pBdr>
                              <w:top w:val="single" w:sz="4" w:space="1" w:color="7F7F7F"/>
                            </w:pBdr>
                            <w:jc w:val="center"/>
                            <w:rPr>
                              <w:color w:val="C0504D"/>
                            </w:rPr>
                          </w:pPr>
                          <w:r>
                            <w:fldChar w:fldCharType="begin"/>
                          </w:r>
                          <w:r>
                            <w:instrText>PAGE   \* MERGEFORMAT</w:instrText>
                          </w:r>
                          <w:r>
                            <w:fldChar w:fldCharType="separate"/>
                          </w:r>
                          <w:r w:rsidR="008148C2" w:rsidRPr="008148C2">
                            <w:rPr>
                              <w:noProof/>
                              <w:color w:val="C0504D"/>
                            </w:rPr>
                            <w:t>2</w:t>
                          </w:r>
                          <w:r w:rsidRPr="00B727A3">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B727A3" w:rsidRPr="00B727A3" w:rsidRDefault="00B727A3" w:rsidP="00B727A3">
                    <w:pPr>
                      <w:pBdr>
                        <w:top w:val="single" w:sz="4" w:space="1" w:color="7F7F7F"/>
                      </w:pBdr>
                      <w:jc w:val="center"/>
                      <w:rPr>
                        <w:color w:val="C0504D"/>
                      </w:rPr>
                    </w:pPr>
                    <w:r>
                      <w:fldChar w:fldCharType="begin"/>
                    </w:r>
                    <w:r>
                      <w:instrText>PAGE   \* MERGEFORMAT</w:instrText>
                    </w:r>
                    <w:r>
                      <w:fldChar w:fldCharType="separate"/>
                    </w:r>
                    <w:r w:rsidR="008148C2" w:rsidRPr="008148C2">
                      <w:rPr>
                        <w:noProof/>
                        <w:color w:val="C0504D"/>
                      </w:rPr>
                      <w:t>2</w:t>
                    </w:r>
                    <w:r w:rsidRPr="00B727A3">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B82" w:rsidRDefault="00065B82" w:rsidP="009C2629">
      <w:r w:rsidRPr="00B727A3">
        <w:rPr>
          <w:rFonts w:cs="Times New Roman"/>
        </w:rPr>
        <w:separator/>
      </w:r>
    </w:p>
  </w:footnote>
  <w:footnote w:type="continuationSeparator" w:id="0">
    <w:p w:rsidR="00065B82" w:rsidRDefault="00065B82" w:rsidP="009C26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629"/>
    <w:rsid w:val="00065B82"/>
    <w:rsid w:val="004030CE"/>
    <w:rsid w:val="008148C2"/>
    <w:rsid w:val="009C2629"/>
    <w:rsid w:val="00B727A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9C2629"/>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9C2629"/>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B727A3"/>
    <w:pPr>
      <w:tabs>
        <w:tab w:val="center" w:pos="4536"/>
        <w:tab w:val="right" w:pos="9072"/>
      </w:tabs>
    </w:pPr>
  </w:style>
  <w:style w:type="character" w:customStyle="1" w:styleId="KoptekstChar">
    <w:name w:val="Koptekst Char"/>
    <w:link w:val="Koptekst"/>
    <w:uiPriority w:val="99"/>
    <w:rsid w:val="00B727A3"/>
    <w:rPr>
      <w:rFonts w:ascii="CG Times 12pt" w:hAnsi="CG Times 12pt" w:cs="CG Times 12pt"/>
      <w:sz w:val="24"/>
      <w:szCs w:val="24"/>
    </w:rPr>
  </w:style>
  <w:style w:type="paragraph" w:styleId="Voettekst">
    <w:name w:val="footer"/>
    <w:basedOn w:val="Standaard"/>
    <w:link w:val="VoettekstChar"/>
    <w:uiPriority w:val="99"/>
    <w:unhideWhenUsed/>
    <w:rsid w:val="00B727A3"/>
    <w:pPr>
      <w:tabs>
        <w:tab w:val="center" w:pos="4536"/>
        <w:tab w:val="right" w:pos="9072"/>
      </w:tabs>
    </w:pPr>
  </w:style>
  <w:style w:type="character" w:customStyle="1" w:styleId="VoettekstChar">
    <w:name w:val="Voettekst Char"/>
    <w:link w:val="Voettekst"/>
    <w:uiPriority w:val="99"/>
    <w:rsid w:val="00B727A3"/>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9C2629"/>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9C2629"/>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B727A3"/>
    <w:pPr>
      <w:tabs>
        <w:tab w:val="center" w:pos="4536"/>
        <w:tab w:val="right" w:pos="9072"/>
      </w:tabs>
    </w:pPr>
  </w:style>
  <w:style w:type="character" w:customStyle="1" w:styleId="KoptekstChar">
    <w:name w:val="Koptekst Char"/>
    <w:link w:val="Koptekst"/>
    <w:uiPriority w:val="99"/>
    <w:rsid w:val="00B727A3"/>
    <w:rPr>
      <w:rFonts w:ascii="CG Times 12pt" w:hAnsi="CG Times 12pt" w:cs="CG Times 12pt"/>
      <w:sz w:val="24"/>
      <w:szCs w:val="24"/>
    </w:rPr>
  </w:style>
  <w:style w:type="paragraph" w:styleId="Voettekst">
    <w:name w:val="footer"/>
    <w:basedOn w:val="Standaard"/>
    <w:link w:val="VoettekstChar"/>
    <w:uiPriority w:val="99"/>
    <w:unhideWhenUsed/>
    <w:rsid w:val="00B727A3"/>
    <w:pPr>
      <w:tabs>
        <w:tab w:val="center" w:pos="4536"/>
        <w:tab w:val="right" w:pos="9072"/>
      </w:tabs>
    </w:pPr>
  </w:style>
  <w:style w:type="character" w:customStyle="1" w:styleId="VoettekstChar">
    <w:name w:val="Voettekst Char"/>
    <w:link w:val="Voettekst"/>
    <w:uiPriority w:val="99"/>
    <w:rsid w:val="00B727A3"/>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922</Words>
  <Characters>5076</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2015-09-02T18:34:00Z</dcterms:created>
  <dcterms:modified xsi:type="dcterms:W3CDTF">2015-09-02T18:34:00Z</dcterms:modified>
</cp:coreProperties>
</file>