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4F1" w:rsidRPr="00905881" w:rsidRDefault="00905881">
      <w:pPr>
        <w:tabs>
          <w:tab w:val="left" w:pos="-1440"/>
          <w:tab w:val="left" w:pos="-720"/>
        </w:tabs>
        <w:spacing w:line="240" w:lineRule="atLeast"/>
        <w:rPr>
          <w:rFonts w:ascii="Verdana" w:hAnsi="Verdana"/>
          <w:b/>
          <w:spacing w:val="-3"/>
          <w:sz w:val="32"/>
          <w:szCs w:val="32"/>
        </w:rPr>
      </w:pPr>
      <w:bookmarkStart w:id="0" w:name="_GoBack"/>
      <w:bookmarkEnd w:id="0"/>
      <w:r>
        <w:rPr>
          <w:rFonts w:ascii="Verdana" w:hAnsi="Verdana"/>
          <w:b/>
          <w:spacing w:val="-3"/>
          <w:sz w:val="32"/>
          <w:szCs w:val="32"/>
        </w:rPr>
        <w:t>Non-verbale</w:t>
      </w:r>
      <w:r w:rsidR="00D124F1" w:rsidRPr="00905881">
        <w:rPr>
          <w:rFonts w:ascii="Verdana" w:hAnsi="Verdana"/>
          <w:b/>
          <w:spacing w:val="-3"/>
          <w:sz w:val="32"/>
          <w:szCs w:val="32"/>
        </w:rPr>
        <w:t xml:space="preserve"> communicatie</w:t>
      </w:r>
      <w:r w:rsidR="00D124F1" w:rsidRPr="00905881">
        <w:rPr>
          <w:rFonts w:ascii="Verdana" w:hAnsi="Verdana"/>
          <w:b/>
          <w:spacing w:val="-3"/>
          <w:sz w:val="32"/>
          <w:szCs w:val="32"/>
        </w:rPr>
        <w:fldChar w:fldCharType="begin"/>
      </w:r>
      <w:r w:rsidR="00D124F1" w:rsidRPr="00905881">
        <w:rPr>
          <w:rFonts w:ascii="Verdana" w:hAnsi="Verdana"/>
          <w:b/>
          <w:spacing w:val="-3"/>
          <w:sz w:val="32"/>
          <w:szCs w:val="32"/>
        </w:rPr>
        <w:instrText xml:space="preserve">PRIVATE </w:instrText>
      </w:r>
      <w:r w:rsidR="00D124F1" w:rsidRPr="00905881">
        <w:rPr>
          <w:rFonts w:ascii="Verdana" w:hAnsi="Verdana"/>
          <w:b/>
          <w:spacing w:val="-3"/>
          <w:sz w:val="32"/>
          <w:szCs w:val="32"/>
        </w:rPr>
      </w:r>
      <w:r w:rsidR="00D124F1" w:rsidRPr="00905881">
        <w:rPr>
          <w:rFonts w:ascii="Verdana" w:hAnsi="Verdana"/>
          <w:b/>
          <w:spacing w:val="-3"/>
          <w:sz w:val="32"/>
          <w:szCs w:val="32"/>
        </w:rPr>
        <w:fldChar w:fldCharType="end"/>
      </w:r>
    </w:p>
    <w:p w:rsidR="00D124F1" w:rsidRPr="00905881" w:rsidRDefault="00D124F1">
      <w:pPr>
        <w:tabs>
          <w:tab w:val="left" w:pos="-1440"/>
          <w:tab w:val="left" w:pos="-720"/>
        </w:tabs>
        <w:spacing w:line="240" w:lineRule="atLeast"/>
        <w:rPr>
          <w:rFonts w:ascii="Verdana" w:hAnsi="Verdana"/>
          <w:spacing w:val="-3"/>
          <w:sz w:val="22"/>
          <w:szCs w:val="22"/>
        </w:rPr>
      </w:pPr>
    </w:p>
    <w:p w:rsidR="00D124F1" w:rsidRPr="00905881" w:rsidRDefault="00D124F1">
      <w:pPr>
        <w:tabs>
          <w:tab w:val="left" w:pos="-1440"/>
          <w:tab w:val="left" w:pos="-720"/>
        </w:tabs>
        <w:spacing w:line="240" w:lineRule="atLeast"/>
        <w:rPr>
          <w:rFonts w:ascii="Verdana" w:hAnsi="Verdana"/>
          <w:spacing w:val="-3"/>
          <w:sz w:val="22"/>
          <w:szCs w:val="22"/>
        </w:rPr>
      </w:pPr>
      <w:r w:rsidRPr="00905881">
        <w:rPr>
          <w:rFonts w:ascii="Verdana" w:hAnsi="Verdana"/>
          <w:spacing w:val="-3"/>
          <w:sz w:val="22"/>
          <w:szCs w:val="22"/>
        </w:rPr>
        <w:t xml:space="preserve">Wij zeggen veel met onze mond. Dat noemen we de verbale communicatie. Wij zeggen nog veel meer met onze lichaamshouding, met onze gelaatsuitdrukking, met onze handen en voeten, met de klank van onze stem, met de kleding die we aanhebben. Dat noemen we de </w:t>
      </w:r>
      <w:r w:rsidR="00905881">
        <w:rPr>
          <w:rFonts w:ascii="Verdana" w:hAnsi="Verdana"/>
          <w:spacing w:val="-3"/>
          <w:sz w:val="22"/>
          <w:szCs w:val="22"/>
        </w:rPr>
        <w:t>non-verbale</w:t>
      </w:r>
      <w:r w:rsidRPr="00905881">
        <w:rPr>
          <w:rFonts w:ascii="Verdana" w:hAnsi="Verdana"/>
          <w:spacing w:val="-3"/>
          <w:sz w:val="22"/>
          <w:szCs w:val="22"/>
        </w:rPr>
        <w:t xml:space="preserve"> communicatie. De </w:t>
      </w:r>
      <w:r w:rsidR="00905881">
        <w:rPr>
          <w:rFonts w:ascii="Verdana" w:hAnsi="Verdana"/>
          <w:spacing w:val="-3"/>
          <w:sz w:val="22"/>
          <w:szCs w:val="22"/>
        </w:rPr>
        <w:t>non-verbale</w:t>
      </w:r>
      <w:r w:rsidRPr="00905881">
        <w:rPr>
          <w:rFonts w:ascii="Verdana" w:hAnsi="Verdana"/>
          <w:spacing w:val="-3"/>
          <w:sz w:val="22"/>
          <w:szCs w:val="22"/>
        </w:rPr>
        <w:t xml:space="preserve"> communicatie is (meestal) betrouwbaarder dan de verbale. U gelooft dat misschien nog niet, maar met eenvoudige voorbeelden kan dat aange</w:t>
      </w:r>
      <w:r w:rsidRPr="00905881">
        <w:rPr>
          <w:rFonts w:ascii="Verdana" w:hAnsi="Verdana"/>
          <w:spacing w:val="-3"/>
          <w:sz w:val="22"/>
          <w:szCs w:val="22"/>
        </w:rPr>
        <w:softHyphen/>
        <w:t>toond worden.</w:t>
      </w:r>
    </w:p>
    <w:p w:rsidR="00905881" w:rsidRDefault="00D124F1">
      <w:pPr>
        <w:tabs>
          <w:tab w:val="left" w:pos="-1440"/>
          <w:tab w:val="left" w:pos="-720"/>
        </w:tabs>
        <w:spacing w:line="240" w:lineRule="atLeast"/>
        <w:rPr>
          <w:rFonts w:ascii="Verdana" w:hAnsi="Verdana"/>
          <w:spacing w:val="-3"/>
          <w:sz w:val="22"/>
          <w:szCs w:val="22"/>
        </w:rPr>
      </w:pPr>
      <w:r w:rsidRPr="00905881">
        <w:rPr>
          <w:rFonts w:ascii="Verdana" w:hAnsi="Verdana"/>
          <w:spacing w:val="-3"/>
          <w:sz w:val="22"/>
          <w:szCs w:val="22"/>
        </w:rPr>
        <w:tab/>
      </w:r>
    </w:p>
    <w:p w:rsidR="00D124F1" w:rsidRPr="00905881" w:rsidRDefault="00D124F1">
      <w:pPr>
        <w:tabs>
          <w:tab w:val="left" w:pos="-1440"/>
          <w:tab w:val="left" w:pos="-720"/>
        </w:tabs>
        <w:spacing w:line="240" w:lineRule="atLeast"/>
        <w:rPr>
          <w:rFonts w:ascii="Verdana" w:hAnsi="Verdana"/>
          <w:spacing w:val="-3"/>
          <w:sz w:val="22"/>
          <w:szCs w:val="22"/>
        </w:rPr>
      </w:pPr>
      <w:r w:rsidRPr="00905881">
        <w:rPr>
          <w:rFonts w:ascii="Verdana" w:hAnsi="Verdana"/>
          <w:spacing w:val="-3"/>
          <w:sz w:val="22"/>
          <w:szCs w:val="22"/>
        </w:rPr>
        <w:t xml:space="preserve">Moeder vraagt aan Jan of hij liegt bij het noemen van zijn cijfer voor </w:t>
      </w:r>
      <w:r w:rsidR="00905881">
        <w:rPr>
          <w:rFonts w:ascii="Verdana" w:hAnsi="Verdana"/>
          <w:spacing w:val="-3"/>
          <w:sz w:val="22"/>
          <w:szCs w:val="22"/>
        </w:rPr>
        <w:t>rekenen</w:t>
      </w:r>
      <w:r w:rsidRPr="00905881">
        <w:rPr>
          <w:rFonts w:ascii="Verdana" w:hAnsi="Verdana"/>
          <w:spacing w:val="-3"/>
          <w:sz w:val="22"/>
          <w:szCs w:val="22"/>
        </w:rPr>
        <w:t>. Jan zegt nee. Toch gelooft zijn moeder hem niet. Jan kijkt haar namelijk niet rechtstreeks aan. Hij schuifelt ook een beetje vreemd met zijn voeten, alsof hij snel wil wegkomen. Ze grijpt Jan onder zijn kin en vraagt nog eens: 'Lieg je?' Hij zegt weer nee. Opnieuw slaat hij zijn ogen neer en hij krijgt zelfs een beetje rood op zijn wangen. Z'n moeder weet het zeker: 'Bah, Jan, je liegt je me voor!' Een ander voorbeeld: manlief komt thuis uit zijn werk. Zijn stem klinkt anders dan anders, als hij zijn vrouw groet. Die ruikt direct onraad. Als hij onmiddellijk achter de krant duikt, vraagt zij: 'Is er iets?' De man zegt - uiteraard - nee. Als z'n vrouw aandringt, zegt hij dat ze niet moet zeuren. Zij doet er dan het zwijgen toe maar weet nu zeker dat er iets is. 's Avonds laat vertelt haar man uit zichzelf dat hij een vervelend gesprek heeft gehad met zijn baas. Conclusie: als woorden een tegenstelling vormen van de lichaamshouding en de persoonlijke uitstraling, zijn wij geneigd om de lichaamshou</w:t>
      </w:r>
      <w:r w:rsidRPr="00905881">
        <w:rPr>
          <w:rFonts w:ascii="Verdana" w:hAnsi="Verdana"/>
          <w:spacing w:val="-3"/>
          <w:sz w:val="22"/>
          <w:szCs w:val="22"/>
        </w:rPr>
        <w:softHyphen/>
        <w:t>ding te geloven. Dat is vrijwel altijd terecht.</w:t>
      </w:r>
    </w:p>
    <w:p w:rsidR="00D124F1" w:rsidRPr="00905881" w:rsidRDefault="00D124F1">
      <w:pPr>
        <w:tabs>
          <w:tab w:val="left" w:pos="-1440"/>
          <w:tab w:val="left" w:pos="-720"/>
        </w:tabs>
        <w:spacing w:line="240" w:lineRule="atLeast"/>
        <w:rPr>
          <w:rFonts w:ascii="Verdana" w:hAnsi="Verdana"/>
          <w:spacing w:val="-3"/>
          <w:sz w:val="22"/>
          <w:szCs w:val="22"/>
        </w:rPr>
      </w:pPr>
      <w:r w:rsidRPr="00905881">
        <w:rPr>
          <w:rFonts w:ascii="Verdana" w:hAnsi="Verdana"/>
          <w:spacing w:val="-3"/>
          <w:sz w:val="22"/>
          <w:szCs w:val="22"/>
        </w:rPr>
        <w:tab/>
        <w:t xml:space="preserve">Het speelt overal. Telkens weer blijken mensen de </w:t>
      </w:r>
      <w:r w:rsidR="00905881">
        <w:rPr>
          <w:rFonts w:ascii="Verdana" w:hAnsi="Verdana"/>
          <w:spacing w:val="-3"/>
          <w:sz w:val="22"/>
          <w:szCs w:val="22"/>
        </w:rPr>
        <w:t>non-verbale</w:t>
      </w:r>
      <w:r w:rsidRPr="00905881">
        <w:rPr>
          <w:rFonts w:ascii="Verdana" w:hAnsi="Verdana"/>
          <w:spacing w:val="-3"/>
          <w:sz w:val="22"/>
          <w:szCs w:val="22"/>
        </w:rPr>
        <w:t xml:space="preserve"> communicatie overtuigender te vinden dan de verbale. </w:t>
      </w:r>
      <w:r w:rsidR="00905881">
        <w:rPr>
          <w:rFonts w:ascii="Verdana" w:hAnsi="Verdana"/>
          <w:spacing w:val="-3"/>
          <w:sz w:val="22"/>
          <w:szCs w:val="22"/>
        </w:rPr>
        <w:t xml:space="preserve">Aan de manier waarop iemand ‘prachtig, dankjewel!’ zegt, kunt u horen of hij zijn cadeau echt mooi vindt of niet. </w:t>
      </w:r>
      <w:r w:rsidRPr="00905881">
        <w:rPr>
          <w:rFonts w:ascii="Verdana" w:hAnsi="Verdana"/>
          <w:spacing w:val="-3"/>
          <w:sz w:val="22"/>
          <w:szCs w:val="22"/>
        </w:rPr>
        <w:t>Denk</w:t>
      </w:r>
      <w:r w:rsidR="00905881">
        <w:rPr>
          <w:rFonts w:ascii="Verdana" w:hAnsi="Verdana"/>
          <w:spacing w:val="-3"/>
          <w:sz w:val="22"/>
          <w:szCs w:val="22"/>
        </w:rPr>
        <w:t xml:space="preserve"> ook</w:t>
      </w:r>
      <w:r w:rsidRPr="00905881">
        <w:rPr>
          <w:rFonts w:ascii="Verdana" w:hAnsi="Verdana"/>
          <w:spacing w:val="-3"/>
          <w:sz w:val="22"/>
          <w:szCs w:val="22"/>
        </w:rPr>
        <w:t xml:space="preserve"> eens aan een klassensituatie. Een leraar staat met een rood hoofd te schreeu</w:t>
      </w:r>
      <w:r w:rsidRPr="00905881">
        <w:rPr>
          <w:rFonts w:ascii="Verdana" w:hAnsi="Verdana"/>
          <w:spacing w:val="-3"/>
          <w:sz w:val="22"/>
          <w:szCs w:val="22"/>
        </w:rPr>
        <w:softHyphen/>
        <w:t xml:space="preserve">wen om stilte. Dan doet hij iets tegenstrijdigs. Hij zegt dat hij het stil wil  hebben, maar hij maakt intussen zelf een hoop kabaal. Het gevolg is vrijwel altijd dat de leerlingen het verzoek om stilte negeren. Ze nemen zijn woorden niet serieus vanwege zijn </w:t>
      </w:r>
      <w:r w:rsidR="00905881">
        <w:rPr>
          <w:rFonts w:ascii="Verdana" w:hAnsi="Verdana"/>
          <w:spacing w:val="-3"/>
          <w:sz w:val="22"/>
          <w:szCs w:val="22"/>
        </w:rPr>
        <w:t>non-verbale</w:t>
      </w:r>
      <w:r w:rsidRPr="00905881">
        <w:rPr>
          <w:rFonts w:ascii="Verdana" w:hAnsi="Verdana"/>
          <w:spacing w:val="-3"/>
          <w:sz w:val="22"/>
          <w:szCs w:val="22"/>
        </w:rPr>
        <w:t xml:space="preserve"> uitstraling. Of neem de stagiaire die allerlei opdrachten aan leerlingen geeft. 'Jullie gaan nu onmiddellijk aan het werk.' Leerlingen horen de bibber in haar stem. Ze zien dat ze haar armen gespannen over elkaar houdt. Ze pikken daaruit op dat de stagiaire wel bevelen geeft, maar zelf niet erg gelooft in de effectiviteit daarvan. Dus nemen ze het niet zo nauw met de woorden 'nu onmiddellijk'.</w:t>
      </w:r>
    </w:p>
    <w:p w:rsidR="00905881" w:rsidRDefault="00905881">
      <w:pPr>
        <w:tabs>
          <w:tab w:val="left" w:pos="-1440"/>
          <w:tab w:val="left" w:pos="-720"/>
        </w:tabs>
        <w:spacing w:line="240" w:lineRule="atLeast"/>
        <w:rPr>
          <w:rFonts w:ascii="Verdana" w:hAnsi="Verdana"/>
          <w:spacing w:val="-3"/>
          <w:sz w:val="22"/>
          <w:szCs w:val="22"/>
        </w:rPr>
      </w:pPr>
    </w:p>
    <w:p w:rsidR="00D124F1" w:rsidRPr="00905881" w:rsidRDefault="00D124F1">
      <w:pPr>
        <w:tabs>
          <w:tab w:val="left" w:pos="-1440"/>
          <w:tab w:val="left" w:pos="-720"/>
        </w:tabs>
        <w:spacing w:line="240" w:lineRule="atLeast"/>
        <w:rPr>
          <w:rFonts w:ascii="Verdana" w:hAnsi="Verdana"/>
          <w:spacing w:val="-3"/>
          <w:sz w:val="22"/>
          <w:szCs w:val="22"/>
        </w:rPr>
      </w:pPr>
      <w:r w:rsidRPr="00905881">
        <w:rPr>
          <w:rFonts w:ascii="Verdana" w:hAnsi="Verdana"/>
          <w:spacing w:val="-3"/>
          <w:sz w:val="22"/>
          <w:szCs w:val="22"/>
        </w:rPr>
        <w:t>Het is belangrijk dat wij er voor onszelf op letten dat onze woorden parallel lopen met de taal van ons lichaam. Anders worden we niet serieus genomen. Als een vader tegen zijn dochter zegt dat ze netjes moet eten, terwijl hij zelf onderuitgezakt op zijn stoel zit te smakken, klopt dat niet. Of hij moet niet over netjes eten praten, of hij doet het  zelf ook. Bij zaken van de geloofsopvoeding werkt dat precies zo. Wie vraagt aan zijn kind om eerbiedig het avondgebed te zingen en daarbij zelf met zijn handen in zijn zakken uit het raam staat te kijken, geeft zijn kind helemaal niet het gevoel dat bidden zo eerbiedwaardig is. Die houding van de vader maakt meer indruk op een kind dan zijn woorden.</w:t>
      </w:r>
    </w:p>
    <w:p w:rsidR="00905881" w:rsidRDefault="00D124F1">
      <w:pPr>
        <w:tabs>
          <w:tab w:val="left" w:pos="-1440"/>
          <w:tab w:val="left" w:pos="-720"/>
        </w:tabs>
        <w:spacing w:line="240" w:lineRule="atLeast"/>
        <w:rPr>
          <w:rFonts w:ascii="Verdana" w:hAnsi="Verdana"/>
          <w:spacing w:val="-3"/>
          <w:sz w:val="22"/>
          <w:szCs w:val="22"/>
        </w:rPr>
      </w:pPr>
      <w:r w:rsidRPr="00905881">
        <w:rPr>
          <w:rFonts w:ascii="Verdana" w:hAnsi="Verdana"/>
          <w:spacing w:val="-3"/>
          <w:sz w:val="22"/>
          <w:szCs w:val="22"/>
        </w:rPr>
        <w:tab/>
      </w:r>
    </w:p>
    <w:p w:rsidR="00D124F1" w:rsidRPr="00905881" w:rsidRDefault="00D124F1">
      <w:pPr>
        <w:tabs>
          <w:tab w:val="left" w:pos="-1440"/>
          <w:tab w:val="left" w:pos="-720"/>
        </w:tabs>
        <w:spacing w:line="240" w:lineRule="atLeast"/>
        <w:rPr>
          <w:rFonts w:ascii="Verdana" w:hAnsi="Verdana"/>
          <w:spacing w:val="-3"/>
          <w:sz w:val="22"/>
          <w:szCs w:val="22"/>
        </w:rPr>
      </w:pPr>
      <w:r w:rsidRPr="00905881">
        <w:rPr>
          <w:rFonts w:ascii="Verdana" w:hAnsi="Verdana"/>
          <w:spacing w:val="-3"/>
          <w:sz w:val="22"/>
          <w:szCs w:val="22"/>
        </w:rPr>
        <w:t xml:space="preserve">Ik moet dikwijls glimlachen over de </w:t>
      </w:r>
      <w:r w:rsidR="00905881">
        <w:rPr>
          <w:rFonts w:ascii="Verdana" w:hAnsi="Verdana"/>
          <w:spacing w:val="-3"/>
          <w:sz w:val="22"/>
          <w:szCs w:val="22"/>
        </w:rPr>
        <w:t>non-verbale</w:t>
      </w:r>
      <w:r w:rsidRPr="00905881">
        <w:rPr>
          <w:rFonts w:ascii="Verdana" w:hAnsi="Verdana"/>
          <w:spacing w:val="-3"/>
          <w:sz w:val="22"/>
          <w:szCs w:val="22"/>
        </w:rPr>
        <w:t xml:space="preserve"> communicatie in een kerkdienst. Veelal worden met onbewogen gezichten en handen de meest blijde of ernstige dingen gezegd, aangehoord of gezongen. (Thuis gaat dat anders!) Op communi</w:t>
      </w:r>
      <w:r w:rsidRPr="00905881">
        <w:rPr>
          <w:rFonts w:ascii="Verdana" w:hAnsi="Verdana"/>
          <w:spacing w:val="-3"/>
          <w:sz w:val="22"/>
          <w:szCs w:val="22"/>
        </w:rPr>
        <w:softHyphen/>
        <w:t xml:space="preserve">catieniveau klopt dat niet. Wij zijn daaraan echter zo gewend, dat we het niet eens opmerken. Ik denk ook aan het einde van een kerkdienst. De predikant geeft een laatste lied op om te zingen. De aanwezigen zingen de mooie woorden met hun mond. Doen ze het ook met hun hart? Afgaande op de </w:t>
      </w:r>
      <w:r w:rsidR="00905881">
        <w:rPr>
          <w:rFonts w:ascii="Verdana" w:hAnsi="Verdana"/>
          <w:spacing w:val="-3"/>
          <w:sz w:val="22"/>
          <w:szCs w:val="22"/>
        </w:rPr>
        <w:t>non-verbale</w:t>
      </w:r>
      <w:r w:rsidRPr="00905881">
        <w:rPr>
          <w:rFonts w:ascii="Verdana" w:hAnsi="Verdana"/>
          <w:spacing w:val="-3"/>
          <w:sz w:val="22"/>
          <w:szCs w:val="22"/>
        </w:rPr>
        <w:t xml:space="preserve"> communicatie, </w:t>
      </w:r>
      <w:r w:rsidRPr="00905881">
        <w:rPr>
          <w:rFonts w:ascii="Verdana" w:hAnsi="Verdana"/>
          <w:spacing w:val="-3"/>
          <w:sz w:val="22"/>
          <w:szCs w:val="22"/>
        </w:rPr>
        <w:lastRenderedPageBreak/>
        <w:t>heb ik daarbij wel</w:t>
      </w:r>
      <w:r w:rsidR="00905881">
        <w:rPr>
          <w:rFonts w:ascii="Verdana" w:hAnsi="Verdana"/>
          <w:spacing w:val="-3"/>
          <w:sz w:val="22"/>
          <w:szCs w:val="22"/>
        </w:rPr>
        <w:t xml:space="preserve"> </w:t>
      </w:r>
      <w:r w:rsidRPr="00905881">
        <w:rPr>
          <w:rFonts w:ascii="Verdana" w:hAnsi="Verdana"/>
          <w:spacing w:val="-3"/>
          <w:sz w:val="22"/>
          <w:szCs w:val="22"/>
        </w:rPr>
        <w:t>eens twijfels. Als de psalm onbekend is, houden de mensen hun bijbeltje open tot de laatste regel. Die lezen ze vooruit zodat ze die uit het hoofd kunnen zingen. Intussen klappen of ritsen ze hun psalmbijbel dicht. Ze pakken geld voor de uitgangscol</w:t>
      </w:r>
      <w:r w:rsidRPr="00905881">
        <w:rPr>
          <w:rFonts w:ascii="Verdana" w:hAnsi="Verdana"/>
          <w:spacing w:val="-3"/>
          <w:sz w:val="22"/>
          <w:szCs w:val="22"/>
        </w:rPr>
        <w:softHyphen/>
        <w:t>lecte. Ze ruimen hun spullen in hun tasje of jaszak. Hoorbaar loven ze God. Hun lichaams</w:t>
      </w:r>
      <w:r w:rsidRPr="00905881">
        <w:rPr>
          <w:rFonts w:ascii="Verdana" w:hAnsi="Verdana"/>
          <w:spacing w:val="-3"/>
          <w:sz w:val="22"/>
          <w:szCs w:val="22"/>
        </w:rPr>
        <w:softHyphen/>
        <w:t>taal straalt echter uit dat ze daaraan niet al te veel tijd willen besteden. Ze zijn gewoon bezig met het slotritueel van de kerkdienst. De haast waarmee ze de bijbel dichtslaan, verraadt dat het ze niet onwelge</w:t>
      </w:r>
      <w:r w:rsidRPr="00905881">
        <w:rPr>
          <w:rFonts w:ascii="Verdana" w:hAnsi="Verdana"/>
          <w:spacing w:val="-3"/>
          <w:sz w:val="22"/>
          <w:szCs w:val="22"/>
        </w:rPr>
        <w:softHyphen/>
        <w:t>val</w:t>
      </w:r>
      <w:r w:rsidRPr="00905881">
        <w:rPr>
          <w:rFonts w:ascii="Verdana" w:hAnsi="Verdana"/>
          <w:spacing w:val="-3"/>
          <w:sz w:val="22"/>
          <w:szCs w:val="22"/>
        </w:rPr>
        <w:softHyphen/>
        <w:t>lig is dat het einde nadert. Het meest zichtbaar is het, als de laatste psalm bekend is. Dan gaan de bijbeltjes nog eerder dicht. Dan wordt het slotlied soms benut om ook de kinderen nog te helpen de sjaal om te doen en de jas dicht te knopen.</w:t>
      </w:r>
    </w:p>
    <w:p w:rsidR="00905881" w:rsidRDefault="00D124F1">
      <w:pPr>
        <w:tabs>
          <w:tab w:val="left" w:pos="-1440"/>
          <w:tab w:val="left" w:pos="-720"/>
        </w:tabs>
        <w:spacing w:line="240" w:lineRule="atLeast"/>
        <w:rPr>
          <w:rFonts w:ascii="Verdana" w:hAnsi="Verdana"/>
          <w:spacing w:val="-3"/>
          <w:sz w:val="22"/>
          <w:szCs w:val="22"/>
        </w:rPr>
      </w:pPr>
      <w:r w:rsidRPr="00905881">
        <w:rPr>
          <w:rFonts w:ascii="Verdana" w:hAnsi="Verdana"/>
          <w:spacing w:val="-3"/>
          <w:sz w:val="22"/>
          <w:szCs w:val="22"/>
        </w:rPr>
        <w:tab/>
      </w:r>
    </w:p>
    <w:p w:rsidR="00D124F1" w:rsidRPr="00905881" w:rsidRDefault="00D124F1">
      <w:pPr>
        <w:tabs>
          <w:tab w:val="left" w:pos="-1440"/>
          <w:tab w:val="left" w:pos="-720"/>
        </w:tabs>
        <w:spacing w:line="240" w:lineRule="atLeast"/>
        <w:rPr>
          <w:rFonts w:ascii="Verdana" w:hAnsi="Verdana"/>
          <w:spacing w:val="-3"/>
          <w:sz w:val="22"/>
          <w:szCs w:val="22"/>
        </w:rPr>
      </w:pPr>
      <w:r w:rsidRPr="00905881">
        <w:rPr>
          <w:rFonts w:ascii="Verdana" w:hAnsi="Verdana"/>
          <w:spacing w:val="-3"/>
          <w:sz w:val="22"/>
          <w:szCs w:val="22"/>
        </w:rPr>
        <w:t>Zo ziet u maar: woorden worden niet alleen bekrachtigd of ontkracht door onze daden - dat wisten we al - maar ook door onze houding en verdere uitstraling.</w:t>
      </w:r>
    </w:p>
    <w:sectPr w:rsidR="00D124F1" w:rsidRPr="00905881">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EDC" w:rsidRDefault="00C52EDC">
      <w:pPr>
        <w:spacing w:line="20" w:lineRule="exact"/>
        <w:rPr>
          <w:sz w:val="20"/>
        </w:rPr>
      </w:pPr>
    </w:p>
  </w:endnote>
  <w:endnote w:type="continuationSeparator" w:id="0">
    <w:p w:rsidR="00C52EDC" w:rsidRDefault="00C52EDC">
      <w:r>
        <w:rPr>
          <w:sz w:val="20"/>
        </w:rPr>
        <w:t xml:space="preserve"> </w:t>
      </w:r>
    </w:p>
  </w:endnote>
  <w:endnote w:type="continuationNotice" w:id="1">
    <w:p w:rsidR="00C52EDC" w:rsidRDefault="00C52EDC">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EDC" w:rsidRDefault="00C52EDC">
      <w:r>
        <w:rPr>
          <w:sz w:val="20"/>
        </w:rPr>
        <w:separator/>
      </w:r>
    </w:p>
  </w:footnote>
  <w:footnote w:type="continuationSeparator" w:id="0">
    <w:p w:rsidR="00C52EDC" w:rsidRDefault="00C52E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881"/>
    <w:rsid w:val="00905881"/>
    <w:rsid w:val="00C52EDC"/>
    <w:rsid w:val="00D124F1"/>
    <w:rsid w:val="00D6635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744</Words>
  <Characters>4097</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Nonverbale communicatie</vt:lpstr>
    </vt:vector>
  </TitlesOfParts>
  <Company/>
  <LinksUpToDate>false</LinksUpToDate>
  <CharactersWithSpaces>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Nonverbale communicatie</dc:title>
  <dc:creator>NC vd Voet</dc:creator>
  <cp:lastModifiedBy>N.C. van der Voet</cp:lastModifiedBy>
  <cp:revision>2</cp:revision>
  <dcterms:created xsi:type="dcterms:W3CDTF">2016-08-17T09:46:00Z</dcterms:created>
  <dcterms:modified xsi:type="dcterms:W3CDTF">2016-08-17T09:46:00Z</dcterms:modified>
</cp:coreProperties>
</file>