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6D1" w:rsidRPr="008645B1" w:rsidRDefault="00C116D1" w:rsidP="00C116D1">
      <w:pPr>
        <w:rPr>
          <w:rFonts w:ascii="Verdana" w:hAnsi="Verdana"/>
          <w:b/>
          <w:sz w:val="32"/>
          <w:szCs w:val="32"/>
        </w:rPr>
      </w:pPr>
      <w:r w:rsidRPr="008645B1">
        <w:rPr>
          <w:rFonts w:ascii="Verdana" w:hAnsi="Verdana"/>
          <w:b/>
          <w:sz w:val="32"/>
          <w:szCs w:val="32"/>
        </w:rPr>
        <w:t>Bijbelgebruik in de preek</w:t>
      </w:r>
    </w:p>
    <w:p w:rsidR="00C116D1" w:rsidRPr="008645B1" w:rsidRDefault="00C116D1" w:rsidP="00C116D1">
      <w:pPr>
        <w:rPr>
          <w:rFonts w:ascii="Verdana" w:hAnsi="Verdana"/>
          <w:b/>
          <w:sz w:val="22"/>
          <w:szCs w:val="22"/>
        </w:rPr>
      </w:pPr>
    </w:p>
    <w:p w:rsidR="00536CBD" w:rsidRPr="008645B1" w:rsidRDefault="00536CBD" w:rsidP="00C116D1">
      <w:pPr>
        <w:rPr>
          <w:rFonts w:ascii="Verdana" w:hAnsi="Verdana"/>
          <w:b/>
          <w:sz w:val="22"/>
          <w:szCs w:val="22"/>
        </w:rPr>
      </w:pPr>
    </w:p>
    <w:p w:rsidR="00536CBD" w:rsidRPr="008645B1" w:rsidRDefault="00536CBD" w:rsidP="00536CBD">
      <w:pPr>
        <w:spacing w:line="276" w:lineRule="auto"/>
        <w:rPr>
          <w:rFonts w:ascii="Verdana" w:hAnsi="Verdana"/>
          <w:sz w:val="22"/>
          <w:szCs w:val="22"/>
        </w:rPr>
      </w:pPr>
      <w:r w:rsidRPr="008645B1">
        <w:rPr>
          <w:rFonts w:ascii="Verdana" w:hAnsi="Verdana"/>
          <w:sz w:val="22"/>
          <w:szCs w:val="22"/>
        </w:rPr>
        <w:t xml:space="preserve">Drie, veel voorkomende manieren van </w:t>
      </w:r>
      <w:r w:rsidRPr="008645B1">
        <w:rPr>
          <w:rFonts w:ascii="Verdana" w:hAnsi="Verdana"/>
          <w:b/>
          <w:sz w:val="22"/>
          <w:szCs w:val="22"/>
        </w:rPr>
        <w:t>bijbelgebruik</w:t>
      </w:r>
      <w:r w:rsidRPr="008645B1">
        <w:rPr>
          <w:rFonts w:ascii="Verdana" w:hAnsi="Verdana"/>
          <w:sz w:val="22"/>
          <w:szCs w:val="22"/>
        </w:rPr>
        <w:t xml:space="preserve"> in de prediking zijn deze:</w:t>
      </w:r>
    </w:p>
    <w:p w:rsidR="00536CBD" w:rsidRPr="008645B1" w:rsidRDefault="00536CBD" w:rsidP="00536CBD">
      <w:pPr>
        <w:spacing w:line="276" w:lineRule="auto"/>
        <w:rPr>
          <w:rFonts w:ascii="Verdana" w:hAnsi="Verdana"/>
          <w:sz w:val="22"/>
          <w:szCs w:val="22"/>
        </w:rPr>
      </w:pPr>
    </w:p>
    <w:p w:rsidR="00536CBD" w:rsidRPr="008645B1" w:rsidRDefault="00536CBD" w:rsidP="00536CBD">
      <w:pPr>
        <w:spacing w:line="276" w:lineRule="auto"/>
        <w:ind w:left="284" w:hanging="284"/>
        <w:rPr>
          <w:rFonts w:ascii="Verdana" w:hAnsi="Verdana"/>
          <w:sz w:val="22"/>
          <w:szCs w:val="22"/>
        </w:rPr>
      </w:pPr>
      <w:r w:rsidRPr="008645B1">
        <w:rPr>
          <w:rFonts w:ascii="Verdana" w:hAnsi="Verdana"/>
          <w:sz w:val="22"/>
          <w:szCs w:val="22"/>
        </w:rPr>
        <w:t>1.</w:t>
      </w:r>
      <w:r w:rsidR="006E3651" w:rsidRPr="008645B1">
        <w:rPr>
          <w:rFonts w:ascii="Verdana" w:hAnsi="Verdana"/>
          <w:sz w:val="22"/>
          <w:szCs w:val="22"/>
        </w:rPr>
        <w:tab/>
        <w:t>Meer associatief bijbelgebruik</w:t>
      </w:r>
      <w:r w:rsidRPr="008645B1">
        <w:rPr>
          <w:rFonts w:ascii="Verdana" w:hAnsi="Verdana"/>
          <w:sz w:val="22"/>
          <w:szCs w:val="22"/>
        </w:rPr>
        <w:t>.</w:t>
      </w:r>
    </w:p>
    <w:p w:rsidR="00536CBD" w:rsidRPr="008645B1" w:rsidRDefault="00536CBD" w:rsidP="00536CBD">
      <w:pPr>
        <w:spacing w:line="276" w:lineRule="auto"/>
        <w:ind w:left="284" w:hanging="284"/>
        <w:rPr>
          <w:rFonts w:ascii="Verdana" w:hAnsi="Verdana"/>
          <w:sz w:val="22"/>
          <w:szCs w:val="22"/>
        </w:rPr>
      </w:pPr>
      <w:r w:rsidRPr="008645B1">
        <w:rPr>
          <w:rFonts w:ascii="Verdana" w:hAnsi="Verdana"/>
          <w:sz w:val="22"/>
          <w:szCs w:val="22"/>
        </w:rPr>
        <w:t>2.</w:t>
      </w:r>
      <w:r w:rsidRPr="008645B1">
        <w:rPr>
          <w:rFonts w:ascii="Verdana" w:hAnsi="Verdana"/>
          <w:sz w:val="22"/>
          <w:szCs w:val="22"/>
        </w:rPr>
        <w:tab/>
        <w:t>Meer deductief bijbelgebruik.</w:t>
      </w:r>
    </w:p>
    <w:p w:rsidR="00536CBD" w:rsidRPr="008645B1" w:rsidRDefault="00536CBD" w:rsidP="00536CBD">
      <w:pPr>
        <w:spacing w:line="276" w:lineRule="auto"/>
        <w:ind w:left="284" w:hanging="284"/>
        <w:rPr>
          <w:rFonts w:ascii="Verdana" w:hAnsi="Verdana"/>
          <w:sz w:val="22"/>
          <w:szCs w:val="22"/>
        </w:rPr>
      </w:pPr>
      <w:r w:rsidRPr="008645B1">
        <w:rPr>
          <w:rFonts w:ascii="Verdana" w:hAnsi="Verdana"/>
          <w:sz w:val="22"/>
          <w:szCs w:val="22"/>
        </w:rPr>
        <w:t>3.</w:t>
      </w:r>
      <w:r w:rsidRPr="008645B1">
        <w:rPr>
          <w:rFonts w:ascii="Verdana" w:hAnsi="Verdana"/>
          <w:sz w:val="22"/>
          <w:szCs w:val="22"/>
        </w:rPr>
        <w:tab/>
        <w:t>Meer inductief bijbelgebruik.</w:t>
      </w:r>
    </w:p>
    <w:p w:rsidR="00536CBD" w:rsidRPr="008645B1" w:rsidRDefault="00536CBD" w:rsidP="00536CBD">
      <w:pPr>
        <w:spacing w:line="276" w:lineRule="auto"/>
        <w:ind w:left="284" w:hanging="284"/>
        <w:rPr>
          <w:rFonts w:ascii="Verdana" w:hAnsi="Verdana"/>
          <w:sz w:val="22"/>
          <w:szCs w:val="22"/>
        </w:rPr>
      </w:pPr>
    </w:p>
    <w:p w:rsidR="00536CBD" w:rsidRPr="008645B1" w:rsidRDefault="00536CBD" w:rsidP="00536CBD">
      <w:pPr>
        <w:spacing w:line="276" w:lineRule="auto"/>
        <w:rPr>
          <w:rFonts w:ascii="Verdana" w:hAnsi="Verdana"/>
          <w:sz w:val="22"/>
          <w:szCs w:val="22"/>
        </w:rPr>
      </w:pPr>
      <w:r w:rsidRPr="008645B1">
        <w:rPr>
          <w:rFonts w:ascii="Verdana" w:hAnsi="Verdana"/>
          <w:sz w:val="22"/>
          <w:szCs w:val="22"/>
        </w:rPr>
        <w:t>Deze drie vormen van bijbelgebruik leiden</w:t>
      </w:r>
      <w:r w:rsidR="006D4C77" w:rsidRPr="008645B1">
        <w:rPr>
          <w:rFonts w:ascii="Verdana" w:hAnsi="Verdana"/>
          <w:sz w:val="22"/>
          <w:szCs w:val="22"/>
        </w:rPr>
        <w:t xml:space="preserve"> tot drie manieren van preken. </w:t>
      </w:r>
    </w:p>
    <w:p w:rsidR="00536CBD" w:rsidRPr="008645B1" w:rsidRDefault="00536CBD" w:rsidP="00536CBD">
      <w:pPr>
        <w:spacing w:line="276" w:lineRule="auto"/>
        <w:rPr>
          <w:rFonts w:ascii="Verdana" w:hAnsi="Verdana"/>
          <w:sz w:val="22"/>
          <w:szCs w:val="22"/>
        </w:rPr>
      </w:pPr>
    </w:p>
    <w:p w:rsidR="00536CBD" w:rsidRPr="008645B1" w:rsidRDefault="00536CBD" w:rsidP="006D4C77">
      <w:pPr>
        <w:spacing w:line="276" w:lineRule="auto"/>
        <w:rPr>
          <w:rFonts w:ascii="Verdana" w:hAnsi="Verdana"/>
          <w:sz w:val="22"/>
          <w:szCs w:val="22"/>
        </w:rPr>
      </w:pPr>
      <w:r w:rsidRPr="008645B1">
        <w:rPr>
          <w:rFonts w:ascii="Verdana" w:hAnsi="Verdana"/>
          <w:b/>
          <w:sz w:val="22"/>
          <w:szCs w:val="22"/>
        </w:rPr>
        <w:t xml:space="preserve">Associatief </w:t>
      </w:r>
      <w:r w:rsidR="006D4C77" w:rsidRPr="008645B1">
        <w:rPr>
          <w:rFonts w:ascii="Verdana" w:hAnsi="Verdana"/>
          <w:b/>
          <w:sz w:val="22"/>
          <w:szCs w:val="22"/>
        </w:rPr>
        <w:t>bijbelgebruik</w:t>
      </w:r>
      <w:r w:rsidRPr="008645B1">
        <w:rPr>
          <w:rFonts w:ascii="Verdana" w:hAnsi="Verdana"/>
          <w:sz w:val="22"/>
          <w:szCs w:val="22"/>
        </w:rPr>
        <w:t xml:space="preserve">. Je leest de bijbel. Dat roept van alles bij je op. Je vergelijkt de situatie in je eigen leven of de wereld om je heen met wat je leest in de Bijbel. Jij hebt problemen </w:t>
      </w:r>
      <w:r w:rsidR="00B8228A" w:rsidRPr="008645B1">
        <w:rPr>
          <w:rFonts w:ascii="Verdana" w:hAnsi="Verdana"/>
          <w:sz w:val="22"/>
          <w:szCs w:val="22"/>
        </w:rPr>
        <w:t xml:space="preserve">met je gezondheid </w:t>
      </w:r>
      <w:r w:rsidRPr="008645B1">
        <w:rPr>
          <w:rFonts w:ascii="Verdana" w:hAnsi="Verdana"/>
          <w:sz w:val="22"/>
          <w:szCs w:val="22"/>
        </w:rPr>
        <w:t xml:space="preserve">en wordt getroost door David die in een psalm zegt dat hij van al zijn vijanden verlost wordt. </w:t>
      </w:r>
      <w:r w:rsidR="00B8228A" w:rsidRPr="008645B1">
        <w:rPr>
          <w:rFonts w:ascii="Verdana" w:hAnsi="Verdana"/>
          <w:sz w:val="22"/>
          <w:szCs w:val="22"/>
        </w:rPr>
        <w:t xml:space="preserve">(‘Ik voer het gevecht tegen kanker!’) </w:t>
      </w:r>
      <w:r w:rsidRPr="008645B1">
        <w:rPr>
          <w:rFonts w:ascii="Verdana" w:hAnsi="Verdana"/>
          <w:sz w:val="22"/>
          <w:szCs w:val="22"/>
        </w:rPr>
        <w:t xml:space="preserve">Je gebruikt dan </w:t>
      </w:r>
      <w:r w:rsidR="00B8228A" w:rsidRPr="008645B1">
        <w:rPr>
          <w:rFonts w:ascii="Verdana" w:hAnsi="Verdana"/>
          <w:sz w:val="22"/>
          <w:szCs w:val="22"/>
        </w:rPr>
        <w:t xml:space="preserve">de </w:t>
      </w:r>
      <w:r w:rsidRPr="008645B1">
        <w:rPr>
          <w:rFonts w:ascii="Verdana" w:hAnsi="Verdana"/>
          <w:sz w:val="22"/>
          <w:szCs w:val="22"/>
        </w:rPr>
        <w:t xml:space="preserve">bijbeltekst niet </w:t>
      </w:r>
      <w:r w:rsidR="00B8228A" w:rsidRPr="008645B1">
        <w:rPr>
          <w:rFonts w:ascii="Verdana" w:hAnsi="Verdana"/>
          <w:sz w:val="22"/>
          <w:szCs w:val="22"/>
        </w:rPr>
        <w:t>zoals David die in eerste instantie bedoeld heeft, maar daarom heeft hij jou nog wel iets te zeggen</w:t>
      </w:r>
      <w:r w:rsidRPr="008645B1">
        <w:rPr>
          <w:rFonts w:ascii="Verdana" w:hAnsi="Verdana"/>
          <w:sz w:val="22"/>
          <w:szCs w:val="22"/>
        </w:rPr>
        <w:t xml:space="preserve">. </w:t>
      </w:r>
      <w:r w:rsidR="00B8228A" w:rsidRPr="008645B1">
        <w:rPr>
          <w:rFonts w:ascii="Verdana" w:hAnsi="Verdana"/>
          <w:sz w:val="22"/>
          <w:szCs w:val="22"/>
        </w:rPr>
        <w:t>Je verbindt de depressiviteit van</w:t>
      </w:r>
      <w:r w:rsidRPr="008645B1">
        <w:rPr>
          <w:rFonts w:ascii="Verdana" w:hAnsi="Verdana"/>
          <w:sz w:val="22"/>
          <w:szCs w:val="22"/>
        </w:rPr>
        <w:t xml:space="preserve"> </w:t>
      </w:r>
      <w:r w:rsidR="00B8228A" w:rsidRPr="008645B1">
        <w:rPr>
          <w:rFonts w:ascii="Verdana" w:hAnsi="Verdana"/>
          <w:sz w:val="22"/>
          <w:szCs w:val="22"/>
        </w:rPr>
        <w:t>Elia of van Jona met het gegeven dat veel mensen nu ook depressief zijn</w:t>
      </w:r>
      <w:r w:rsidRPr="008645B1">
        <w:rPr>
          <w:rFonts w:ascii="Verdana" w:hAnsi="Verdana"/>
          <w:sz w:val="22"/>
          <w:szCs w:val="22"/>
        </w:rPr>
        <w:t xml:space="preserve">. Zolang je maar </w:t>
      </w:r>
      <w:r w:rsidR="00B8228A" w:rsidRPr="008645B1">
        <w:rPr>
          <w:rFonts w:ascii="Verdana" w:hAnsi="Verdana"/>
          <w:sz w:val="22"/>
          <w:szCs w:val="22"/>
        </w:rPr>
        <w:t>óók helder houdt wat de eerste bedoeling</w:t>
      </w:r>
      <w:r w:rsidRPr="008645B1">
        <w:rPr>
          <w:rFonts w:ascii="Verdana" w:hAnsi="Verdana"/>
          <w:sz w:val="22"/>
          <w:szCs w:val="22"/>
        </w:rPr>
        <w:t xml:space="preserve"> van </w:t>
      </w:r>
      <w:r w:rsidR="00B8228A" w:rsidRPr="008645B1">
        <w:rPr>
          <w:rFonts w:ascii="Verdana" w:hAnsi="Verdana"/>
          <w:sz w:val="22"/>
          <w:szCs w:val="22"/>
        </w:rPr>
        <w:t>een schriftgedeelte is</w:t>
      </w:r>
      <w:r w:rsidRPr="008645B1">
        <w:rPr>
          <w:rFonts w:ascii="Verdana" w:hAnsi="Verdana"/>
          <w:sz w:val="22"/>
          <w:szCs w:val="22"/>
        </w:rPr>
        <w:t xml:space="preserve"> </w:t>
      </w:r>
      <w:r w:rsidR="006D4C77" w:rsidRPr="008645B1">
        <w:rPr>
          <w:rFonts w:ascii="Verdana" w:hAnsi="Verdana"/>
          <w:sz w:val="22"/>
          <w:szCs w:val="22"/>
        </w:rPr>
        <w:t xml:space="preserve">(en die erbij vertelt) </w:t>
      </w:r>
      <w:r w:rsidRPr="008645B1">
        <w:rPr>
          <w:rFonts w:ascii="Verdana" w:hAnsi="Verdana"/>
          <w:sz w:val="22"/>
          <w:szCs w:val="22"/>
        </w:rPr>
        <w:t xml:space="preserve">en niet </w:t>
      </w:r>
      <w:r w:rsidR="006D4C77" w:rsidRPr="008645B1">
        <w:rPr>
          <w:rFonts w:ascii="Verdana" w:hAnsi="Verdana"/>
          <w:sz w:val="22"/>
          <w:szCs w:val="22"/>
        </w:rPr>
        <w:t xml:space="preserve">alleen op de klank af </w:t>
      </w:r>
      <w:r w:rsidR="002B7C51" w:rsidRPr="008645B1">
        <w:rPr>
          <w:rFonts w:ascii="Verdana" w:hAnsi="Verdana"/>
          <w:sz w:val="22"/>
          <w:szCs w:val="22"/>
        </w:rPr>
        <w:t>koppelingen legt</w:t>
      </w:r>
      <w:r w:rsidR="006D4C77" w:rsidRPr="008645B1">
        <w:rPr>
          <w:rFonts w:ascii="Verdana" w:hAnsi="Verdana"/>
          <w:sz w:val="22"/>
          <w:szCs w:val="22"/>
        </w:rPr>
        <w:t>, mag</w:t>
      </w:r>
      <w:r w:rsidRPr="008645B1">
        <w:rPr>
          <w:rFonts w:ascii="Verdana" w:hAnsi="Verdana"/>
          <w:sz w:val="22"/>
          <w:szCs w:val="22"/>
        </w:rPr>
        <w:t xml:space="preserve"> dit</w:t>
      </w:r>
      <w:r w:rsidR="006D4C77" w:rsidRPr="008645B1">
        <w:rPr>
          <w:rFonts w:ascii="Verdana" w:hAnsi="Verdana"/>
          <w:sz w:val="22"/>
          <w:szCs w:val="22"/>
        </w:rPr>
        <w:t>. H</w:t>
      </w:r>
      <w:r w:rsidRPr="008645B1">
        <w:rPr>
          <w:rFonts w:ascii="Verdana" w:hAnsi="Verdana"/>
          <w:sz w:val="22"/>
          <w:szCs w:val="22"/>
        </w:rPr>
        <w:t xml:space="preserve">et bijbelgebruik is </w:t>
      </w:r>
      <w:r w:rsidR="006D4C77" w:rsidRPr="008645B1">
        <w:rPr>
          <w:rFonts w:ascii="Verdana" w:hAnsi="Verdana"/>
          <w:sz w:val="22"/>
          <w:szCs w:val="22"/>
        </w:rPr>
        <w:t>niet zo diepgaand</w:t>
      </w:r>
      <w:r w:rsidR="002B7C51" w:rsidRPr="008645B1">
        <w:rPr>
          <w:rFonts w:ascii="Verdana" w:hAnsi="Verdana"/>
          <w:sz w:val="22"/>
          <w:szCs w:val="22"/>
        </w:rPr>
        <w:t>. Het is</w:t>
      </w:r>
      <w:r w:rsidRPr="008645B1">
        <w:rPr>
          <w:rFonts w:ascii="Verdana" w:hAnsi="Verdana"/>
          <w:sz w:val="22"/>
          <w:szCs w:val="22"/>
        </w:rPr>
        <w:t xml:space="preserve"> associatief of illustratief. In een pastoraal gesprek functioneert de Bijbel dikwijls zo. </w:t>
      </w:r>
      <w:r w:rsidR="00B8228A" w:rsidRPr="008645B1">
        <w:rPr>
          <w:rFonts w:ascii="Verdana" w:hAnsi="Verdana"/>
          <w:sz w:val="22"/>
          <w:szCs w:val="22"/>
        </w:rPr>
        <w:t>En veel pastorale predikers gaan zo ook met de bijbel om op de preekstoel. De bijbel illustreert ons leven en ons leven laat de bijbel oplichten.</w:t>
      </w:r>
      <w:r w:rsidR="006D4C77" w:rsidRPr="008645B1">
        <w:rPr>
          <w:rFonts w:ascii="Verdana" w:hAnsi="Verdana"/>
          <w:sz w:val="22"/>
          <w:szCs w:val="22"/>
        </w:rPr>
        <w:t xml:space="preserve"> (Over associatief bijbelgebruik / associatief preken staat ook een aparte tekst op </w:t>
      </w:r>
      <w:r w:rsidR="008645B1" w:rsidRPr="008645B1">
        <w:rPr>
          <w:rFonts w:ascii="Verdana" w:hAnsi="Verdana"/>
          <w:sz w:val="22"/>
          <w:szCs w:val="22"/>
        </w:rPr>
        <w:t>deze site</w:t>
      </w:r>
      <w:r w:rsidR="006D4C77" w:rsidRPr="008645B1">
        <w:rPr>
          <w:rFonts w:ascii="Verdana" w:hAnsi="Verdana"/>
          <w:sz w:val="22"/>
          <w:szCs w:val="22"/>
        </w:rPr>
        <w:t>.)</w:t>
      </w:r>
    </w:p>
    <w:p w:rsidR="006D4C77" w:rsidRPr="008645B1" w:rsidRDefault="006D4C77" w:rsidP="006D4C77">
      <w:pPr>
        <w:rPr>
          <w:rFonts w:ascii="Verdana" w:hAnsi="Verdana"/>
          <w:sz w:val="22"/>
          <w:szCs w:val="22"/>
        </w:rPr>
      </w:pPr>
    </w:p>
    <w:p w:rsidR="006D4C77" w:rsidRPr="008645B1" w:rsidRDefault="006D4C77" w:rsidP="006D4C77">
      <w:pPr>
        <w:rPr>
          <w:rFonts w:ascii="Verdana" w:hAnsi="Verdana"/>
          <w:sz w:val="22"/>
          <w:szCs w:val="22"/>
        </w:rPr>
      </w:pPr>
      <w:r w:rsidRPr="008645B1">
        <w:rPr>
          <w:rFonts w:ascii="Verdana" w:hAnsi="Verdana"/>
          <w:sz w:val="22"/>
          <w:szCs w:val="22"/>
        </w:rPr>
        <w:t xml:space="preserve">Voordeel </w:t>
      </w:r>
    </w:p>
    <w:p w:rsidR="006D4C77" w:rsidRPr="008645B1" w:rsidRDefault="006D4C77" w:rsidP="006D4C77">
      <w:pPr>
        <w:pStyle w:val="Lijstalinea"/>
        <w:numPr>
          <w:ilvl w:val="0"/>
          <w:numId w:val="15"/>
        </w:numPr>
        <w:rPr>
          <w:rFonts w:ascii="Verdana" w:hAnsi="Verdana"/>
          <w:sz w:val="22"/>
          <w:szCs w:val="22"/>
        </w:rPr>
      </w:pPr>
      <w:r w:rsidRPr="008645B1">
        <w:rPr>
          <w:rFonts w:ascii="Verdana" w:hAnsi="Verdana"/>
          <w:sz w:val="22"/>
          <w:szCs w:val="22"/>
        </w:rPr>
        <w:t xml:space="preserve">De bijbel </w:t>
      </w:r>
      <w:r w:rsidR="00FB3496" w:rsidRPr="008645B1">
        <w:rPr>
          <w:rFonts w:ascii="Verdana" w:hAnsi="Verdana"/>
          <w:sz w:val="22"/>
          <w:szCs w:val="22"/>
        </w:rPr>
        <w:t xml:space="preserve">roept herkenning op en </w:t>
      </w:r>
      <w:r w:rsidRPr="008645B1">
        <w:rPr>
          <w:rFonts w:ascii="Verdana" w:hAnsi="Verdana"/>
          <w:sz w:val="22"/>
          <w:szCs w:val="22"/>
        </w:rPr>
        <w:t>komt dichtbij de mensen (ook bij niet hoog geschoolde hoorders)</w:t>
      </w:r>
      <w:r w:rsidR="00FB3496" w:rsidRPr="008645B1">
        <w:rPr>
          <w:rFonts w:ascii="Verdana" w:hAnsi="Verdana"/>
          <w:sz w:val="22"/>
          <w:szCs w:val="22"/>
        </w:rPr>
        <w:t>.</w:t>
      </w:r>
      <w:r w:rsidR="006E3651" w:rsidRPr="008645B1">
        <w:rPr>
          <w:rFonts w:ascii="Verdana" w:hAnsi="Verdana"/>
          <w:sz w:val="22"/>
          <w:szCs w:val="22"/>
        </w:rPr>
        <w:t xml:space="preserve"> Dat is pastoraal.</w:t>
      </w:r>
    </w:p>
    <w:p w:rsidR="006D4C77" w:rsidRPr="008645B1" w:rsidRDefault="006D4C77" w:rsidP="006D4C77">
      <w:pPr>
        <w:rPr>
          <w:rFonts w:ascii="Verdana" w:hAnsi="Verdana"/>
          <w:sz w:val="22"/>
          <w:szCs w:val="22"/>
        </w:rPr>
      </w:pPr>
    </w:p>
    <w:p w:rsidR="006D4C77" w:rsidRPr="008645B1" w:rsidRDefault="006D4C77" w:rsidP="006D4C77">
      <w:pPr>
        <w:rPr>
          <w:rFonts w:ascii="Verdana" w:hAnsi="Verdana"/>
          <w:sz w:val="22"/>
          <w:szCs w:val="22"/>
        </w:rPr>
      </w:pPr>
      <w:r w:rsidRPr="008645B1">
        <w:rPr>
          <w:rFonts w:ascii="Verdana" w:hAnsi="Verdana"/>
          <w:sz w:val="22"/>
          <w:szCs w:val="22"/>
        </w:rPr>
        <w:t xml:space="preserve">Nadeel </w:t>
      </w:r>
    </w:p>
    <w:p w:rsidR="006D4C77" w:rsidRPr="008645B1" w:rsidRDefault="006D4C77" w:rsidP="006D4C77">
      <w:pPr>
        <w:pStyle w:val="Lijstalinea"/>
        <w:numPr>
          <w:ilvl w:val="0"/>
          <w:numId w:val="15"/>
        </w:numPr>
        <w:rPr>
          <w:rFonts w:ascii="Verdana" w:hAnsi="Verdana"/>
          <w:sz w:val="22"/>
          <w:szCs w:val="22"/>
        </w:rPr>
      </w:pPr>
      <w:r w:rsidRPr="008645B1">
        <w:rPr>
          <w:rFonts w:ascii="Verdana" w:hAnsi="Verdana"/>
          <w:sz w:val="22"/>
          <w:szCs w:val="22"/>
        </w:rPr>
        <w:t xml:space="preserve">Je laat de bijbel </w:t>
      </w:r>
      <w:r w:rsidRPr="008645B1">
        <w:rPr>
          <w:rFonts w:ascii="Verdana" w:hAnsi="Verdana"/>
          <w:sz w:val="22"/>
          <w:szCs w:val="22"/>
        </w:rPr>
        <w:t xml:space="preserve">toch wel </w:t>
      </w:r>
      <w:r w:rsidRPr="008645B1">
        <w:rPr>
          <w:rFonts w:ascii="Verdana" w:hAnsi="Verdana"/>
          <w:sz w:val="22"/>
          <w:szCs w:val="22"/>
        </w:rPr>
        <w:t>gauw buikspreken; je associeert op de klank af</w:t>
      </w:r>
      <w:r w:rsidRPr="008645B1">
        <w:rPr>
          <w:rFonts w:ascii="Verdana" w:hAnsi="Verdana"/>
          <w:sz w:val="22"/>
          <w:szCs w:val="22"/>
        </w:rPr>
        <w:t>; in onze tijd zijn dat nog wel eens psychologische associaties</w:t>
      </w:r>
      <w:r w:rsidR="00FB3496" w:rsidRPr="008645B1">
        <w:rPr>
          <w:rFonts w:ascii="Verdana" w:hAnsi="Verdana"/>
          <w:sz w:val="22"/>
          <w:szCs w:val="22"/>
        </w:rPr>
        <w:t>.</w:t>
      </w:r>
    </w:p>
    <w:p w:rsidR="006D4C77" w:rsidRPr="008645B1" w:rsidRDefault="006D4C77" w:rsidP="006D4C77">
      <w:pPr>
        <w:pStyle w:val="Lijstalinea"/>
        <w:numPr>
          <w:ilvl w:val="0"/>
          <w:numId w:val="15"/>
        </w:numPr>
        <w:rPr>
          <w:rFonts w:ascii="Verdana" w:hAnsi="Verdana"/>
          <w:sz w:val="22"/>
          <w:szCs w:val="22"/>
        </w:rPr>
      </w:pPr>
      <w:r w:rsidRPr="008645B1">
        <w:rPr>
          <w:rFonts w:ascii="Verdana" w:hAnsi="Verdana"/>
          <w:sz w:val="22"/>
          <w:szCs w:val="22"/>
        </w:rPr>
        <w:t>De culturele kloof wordt veronachtzaamd</w:t>
      </w:r>
      <w:r w:rsidRPr="008645B1">
        <w:rPr>
          <w:rFonts w:ascii="Verdana" w:hAnsi="Verdana"/>
          <w:sz w:val="22"/>
          <w:szCs w:val="22"/>
        </w:rPr>
        <w:t>, alsof er rechtstreeks lijntjes lopen van de bijbel naar ons leven; alsof bijbelfiguren hetzelfde dachten en doen als wij</w:t>
      </w:r>
      <w:r w:rsidR="00FB3496" w:rsidRPr="008645B1">
        <w:rPr>
          <w:rFonts w:ascii="Verdana" w:hAnsi="Verdana"/>
          <w:sz w:val="22"/>
          <w:szCs w:val="22"/>
        </w:rPr>
        <w:t>.</w:t>
      </w:r>
    </w:p>
    <w:p w:rsidR="006D4C77" w:rsidRPr="008645B1" w:rsidRDefault="006D4C77" w:rsidP="006D4C77">
      <w:pPr>
        <w:pStyle w:val="Lijstalinea"/>
        <w:numPr>
          <w:ilvl w:val="0"/>
          <w:numId w:val="15"/>
        </w:numPr>
        <w:rPr>
          <w:rFonts w:ascii="Verdana" w:hAnsi="Verdana"/>
          <w:sz w:val="22"/>
          <w:szCs w:val="22"/>
        </w:rPr>
      </w:pPr>
      <w:r w:rsidRPr="008645B1">
        <w:rPr>
          <w:rFonts w:ascii="Verdana" w:hAnsi="Verdana"/>
          <w:sz w:val="22"/>
          <w:szCs w:val="22"/>
        </w:rPr>
        <w:t xml:space="preserve">Veel associaties maken </w:t>
      </w:r>
      <w:r w:rsidRPr="008645B1">
        <w:rPr>
          <w:rFonts w:ascii="Verdana" w:hAnsi="Verdana"/>
          <w:sz w:val="22"/>
          <w:szCs w:val="22"/>
        </w:rPr>
        <w:t>een</w:t>
      </w:r>
      <w:r w:rsidRPr="008645B1">
        <w:rPr>
          <w:rFonts w:ascii="Verdana" w:hAnsi="Verdana"/>
          <w:sz w:val="22"/>
          <w:szCs w:val="22"/>
        </w:rPr>
        <w:t xml:space="preserve"> preek rommelig, er komt geen lijn in.</w:t>
      </w:r>
    </w:p>
    <w:p w:rsidR="006D4C77" w:rsidRPr="008645B1" w:rsidRDefault="006D4C77" w:rsidP="006D4C77">
      <w:pPr>
        <w:pStyle w:val="Lijstalinea"/>
        <w:numPr>
          <w:ilvl w:val="0"/>
          <w:numId w:val="15"/>
        </w:numPr>
        <w:rPr>
          <w:rFonts w:ascii="Verdana" w:hAnsi="Verdana"/>
          <w:sz w:val="22"/>
          <w:szCs w:val="22"/>
        </w:rPr>
      </w:pPr>
      <w:r w:rsidRPr="008645B1">
        <w:rPr>
          <w:rFonts w:ascii="Verdana" w:hAnsi="Verdana"/>
          <w:sz w:val="22"/>
          <w:szCs w:val="22"/>
        </w:rPr>
        <w:t xml:space="preserve">Punten van vergelijking </w:t>
      </w:r>
      <w:r w:rsidRPr="008645B1">
        <w:rPr>
          <w:rFonts w:ascii="Verdana" w:hAnsi="Verdana"/>
          <w:sz w:val="22"/>
          <w:szCs w:val="22"/>
        </w:rPr>
        <w:t xml:space="preserve">tussen bijbeltekst en ons leven gaan dikwijls mank. Je kunt </w:t>
      </w:r>
      <w:r w:rsidR="008645B1" w:rsidRPr="008645B1">
        <w:rPr>
          <w:rFonts w:ascii="Verdana" w:hAnsi="Verdana"/>
          <w:sz w:val="22"/>
          <w:szCs w:val="22"/>
        </w:rPr>
        <w:t>ze</w:t>
      </w:r>
      <w:r w:rsidRPr="008645B1">
        <w:rPr>
          <w:rFonts w:ascii="Verdana" w:hAnsi="Verdana"/>
          <w:sz w:val="22"/>
          <w:szCs w:val="22"/>
        </w:rPr>
        <w:t xml:space="preserve"> gewoon niet te ver doortrekken.</w:t>
      </w:r>
    </w:p>
    <w:p w:rsidR="00536CBD" w:rsidRPr="008645B1" w:rsidRDefault="00536CBD" w:rsidP="00536CBD">
      <w:pPr>
        <w:pStyle w:val="Lijstalinea"/>
        <w:spacing w:line="276" w:lineRule="auto"/>
        <w:rPr>
          <w:rFonts w:ascii="Verdana" w:hAnsi="Verdana"/>
          <w:sz w:val="22"/>
          <w:szCs w:val="22"/>
        </w:rPr>
      </w:pPr>
    </w:p>
    <w:p w:rsidR="00536CBD" w:rsidRPr="008645B1" w:rsidRDefault="00536CBD" w:rsidP="006D4C77">
      <w:pPr>
        <w:spacing w:line="276" w:lineRule="auto"/>
        <w:rPr>
          <w:rFonts w:ascii="Verdana" w:hAnsi="Verdana"/>
          <w:sz w:val="22"/>
          <w:szCs w:val="22"/>
        </w:rPr>
      </w:pPr>
      <w:r w:rsidRPr="008645B1">
        <w:rPr>
          <w:rFonts w:ascii="Verdana" w:hAnsi="Verdana"/>
          <w:b/>
          <w:sz w:val="22"/>
          <w:szCs w:val="22"/>
        </w:rPr>
        <w:t xml:space="preserve">Deductief </w:t>
      </w:r>
      <w:r w:rsidR="006D4C77" w:rsidRPr="008645B1">
        <w:rPr>
          <w:rFonts w:ascii="Verdana" w:hAnsi="Verdana"/>
          <w:b/>
          <w:sz w:val="22"/>
          <w:szCs w:val="22"/>
        </w:rPr>
        <w:t>bijbelgebruik</w:t>
      </w:r>
      <w:r w:rsidRPr="008645B1">
        <w:rPr>
          <w:rFonts w:ascii="Verdana" w:hAnsi="Verdana"/>
          <w:sz w:val="22"/>
          <w:szCs w:val="22"/>
        </w:rPr>
        <w:t xml:space="preserve">. </w:t>
      </w:r>
      <w:r w:rsidR="000E5D0E" w:rsidRPr="008645B1">
        <w:rPr>
          <w:rFonts w:ascii="Verdana" w:hAnsi="Verdana"/>
          <w:sz w:val="22"/>
          <w:szCs w:val="22"/>
        </w:rPr>
        <w:t>De Schrift wordt als bron van waarheid aangehaald en uitgewerkt. Dat kan min of meer objectief gebeuren. Dan is het een eerlijke poging om wat</w:t>
      </w:r>
      <w:r w:rsidR="00FB3496" w:rsidRPr="008645B1">
        <w:rPr>
          <w:rFonts w:ascii="Verdana" w:hAnsi="Verdana"/>
          <w:sz w:val="22"/>
          <w:szCs w:val="22"/>
        </w:rPr>
        <w:t xml:space="preserve"> de bijbel</w:t>
      </w:r>
      <w:r w:rsidR="000E5D0E" w:rsidRPr="008645B1">
        <w:rPr>
          <w:rFonts w:ascii="Verdana" w:hAnsi="Verdana"/>
          <w:sz w:val="22"/>
          <w:szCs w:val="22"/>
        </w:rPr>
        <w:t xml:space="preserve"> zegt</w:t>
      </w:r>
      <w:r w:rsidR="00FB3496" w:rsidRPr="008645B1">
        <w:rPr>
          <w:rFonts w:ascii="Verdana" w:hAnsi="Verdana"/>
          <w:sz w:val="22"/>
          <w:szCs w:val="22"/>
        </w:rPr>
        <w:t xml:space="preserve"> over</w:t>
      </w:r>
      <w:r w:rsidR="000E5D0E" w:rsidRPr="008645B1">
        <w:rPr>
          <w:rFonts w:ascii="Verdana" w:hAnsi="Verdana"/>
          <w:sz w:val="22"/>
          <w:szCs w:val="22"/>
        </w:rPr>
        <w:t xml:space="preserve"> </w:t>
      </w:r>
      <w:r w:rsidR="00FB3496" w:rsidRPr="008645B1">
        <w:rPr>
          <w:rFonts w:ascii="Verdana" w:hAnsi="Verdana"/>
          <w:sz w:val="22"/>
          <w:szCs w:val="22"/>
        </w:rPr>
        <w:t xml:space="preserve">een bepaalde vraag of thema </w:t>
      </w:r>
      <w:r w:rsidR="000E5D0E" w:rsidRPr="008645B1">
        <w:rPr>
          <w:rFonts w:ascii="Verdana" w:hAnsi="Verdana"/>
          <w:sz w:val="22"/>
          <w:szCs w:val="22"/>
        </w:rPr>
        <w:t xml:space="preserve">te laten klinken. Het kan ook meer subjectief. </w:t>
      </w:r>
      <w:r w:rsidRPr="008645B1">
        <w:rPr>
          <w:rFonts w:ascii="Verdana" w:hAnsi="Verdana"/>
          <w:sz w:val="22"/>
          <w:szCs w:val="22"/>
        </w:rPr>
        <w:t xml:space="preserve">Je gaat uit van de eigen opvattingen of vragen en zoekt daarvoor onderbouwing of antwoorden in de Bijbel. </w:t>
      </w:r>
      <w:r w:rsidR="00B8228A" w:rsidRPr="008645B1">
        <w:rPr>
          <w:rFonts w:ascii="Verdana" w:hAnsi="Verdana"/>
          <w:sz w:val="22"/>
          <w:szCs w:val="22"/>
        </w:rPr>
        <w:t>Themapreken die beginnen met: ‘Wat zegt de bijbel over…</w:t>
      </w:r>
      <w:r w:rsidR="00D47991" w:rsidRPr="008645B1">
        <w:rPr>
          <w:rFonts w:ascii="Verdana" w:hAnsi="Verdana"/>
          <w:sz w:val="22"/>
          <w:szCs w:val="22"/>
        </w:rPr>
        <w:t xml:space="preserve">’, </w:t>
      </w:r>
      <w:r w:rsidR="000E5D0E" w:rsidRPr="008645B1">
        <w:rPr>
          <w:rFonts w:ascii="Verdana" w:hAnsi="Verdana"/>
          <w:sz w:val="22"/>
          <w:szCs w:val="22"/>
        </w:rPr>
        <w:t xml:space="preserve">kunnen dus twee kanten opgaan. </w:t>
      </w:r>
      <w:r w:rsidR="000E5D0E" w:rsidRPr="008645B1">
        <w:rPr>
          <w:rFonts w:ascii="Verdana" w:hAnsi="Verdana"/>
          <w:sz w:val="22"/>
          <w:szCs w:val="22"/>
        </w:rPr>
        <w:lastRenderedPageBreak/>
        <w:t>(‘Dominee, wilt u eens preken over wat de bijbel zegt over het gebruik van moderne media?’</w:t>
      </w:r>
      <w:r w:rsidR="008645B1">
        <w:rPr>
          <w:rFonts w:ascii="Verdana" w:hAnsi="Verdana"/>
          <w:sz w:val="22"/>
          <w:szCs w:val="22"/>
        </w:rPr>
        <w:t xml:space="preserve"> </w:t>
      </w:r>
      <w:bookmarkStart w:id="0" w:name="_GoBack"/>
      <w:bookmarkEnd w:id="0"/>
      <w:r w:rsidR="000E5D0E" w:rsidRPr="008645B1">
        <w:rPr>
          <w:rFonts w:ascii="Verdana" w:hAnsi="Verdana"/>
          <w:sz w:val="22"/>
          <w:szCs w:val="22"/>
        </w:rPr>
        <w:t xml:space="preserve">’Kunt u eens preken over de Geestesgaven?’) </w:t>
      </w:r>
      <w:r w:rsidR="000E5D0E" w:rsidRPr="008645B1">
        <w:rPr>
          <w:rFonts w:ascii="Verdana" w:hAnsi="Verdana"/>
          <w:sz w:val="22"/>
          <w:szCs w:val="22"/>
        </w:rPr>
        <w:t xml:space="preserve">Meestal gaat het toch wel de subjectieve kant op. Iemand die gaat zoeken naar wat de bijbel ergens over zegt, komt niet zo snel tot een andere visie dan hij/zij van te voren had. </w:t>
      </w:r>
      <w:r w:rsidRPr="008645B1">
        <w:rPr>
          <w:rFonts w:ascii="Verdana" w:hAnsi="Verdana"/>
          <w:sz w:val="22"/>
          <w:szCs w:val="22"/>
        </w:rPr>
        <w:t>D</w:t>
      </w:r>
      <w:r w:rsidR="000E5D0E" w:rsidRPr="008645B1">
        <w:rPr>
          <w:rFonts w:ascii="Verdana" w:hAnsi="Verdana"/>
          <w:sz w:val="22"/>
          <w:szCs w:val="22"/>
        </w:rPr>
        <w:t>eductief bijbelgebruik</w:t>
      </w:r>
      <w:r w:rsidRPr="008645B1">
        <w:rPr>
          <w:rFonts w:ascii="Verdana" w:hAnsi="Verdana"/>
          <w:sz w:val="22"/>
          <w:szCs w:val="22"/>
        </w:rPr>
        <w:t xml:space="preserve"> gebeurt in evangelische preken waarin de voorganger een stevige boodschap wil neerzetten voor gelovigen van vandaag. Dit geb</w:t>
      </w:r>
      <w:r w:rsidR="00D47991" w:rsidRPr="008645B1">
        <w:rPr>
          <w:rFonts w:ascii="Verdana" w:hAnsi="Verdana"/>
          <w:sz w:val="22"/>
          <w:szCs w:val="22"/>
        </w:rPr>
        <w:t xml:space="preserve">eurt ook in reformatorische </w:t>
      </w:r>
      <w:r w:rsidRPr="008645B1">
        <w:rPr>
          <w:rFonts w:ascii="Verdana" w:hAnsi="Verdana"/>
          <w:sz w:val="22"/>
          <w:szCs w:val="22"/>
        </w:rPr>
        <w:t>diensten</w:t>
      </w:r>
      <w:r w:rsidR="00FB3496" w:rsidRPr="008645B1">
        <w:rPr>
          <w:rFonts w:ascii="Verdana" w:hAnsi="Verdana"/>
          <w:sz w:val="22"/>
          <w:szCs w:val="22"/>
        </w:rPr>
        <w:t>, die regelmatig onderwijzend van karakter zijn.</w:t>
      </w:r>
      <w:r w:rsidR="00D47991" w:rsidRPr="008645B1">
        <w:rPr>
          <w:rFonts w:ascii="Verdana" w:hAnsi="Verdana"/>
          <w:sz w:val="22"/>
          <w:szCs w:val="22"/>
        </w:rPr>
        <w:t xml:space="preserve"> Daarvan zijn de </w:t>
      </w:r>
      <w:r w:rsidRPr="008645B1">
        <w:rPr>
          <w:rFonts w:ascii="Verdana" w:hAnsi="Verdana"/>
          <w:sz w:val="22"/>
          <w:szCs w:val="22"/>
        </w:rPr>
        <w:t>preken uit de Heidelbergse Catechismus met haar ver</w:t>
      </w:r>
      <w:r w:rsidR="00B8228A" w:rsidRPr="008645B1">
        <w:rPr>
          <w:rFonts w:ascii="Verdana" w:hAnsi="Verdana"/>
          <w:sz w:val="22"/>
          <w:szCs w:val="22"/>
        </w:rPr>
        <w:t>w</w:t>
      </w:r>
      <w:r w:rsidR="008645B1" w:rsidRPr="008645B1">
        <w:rPr>
          <w:rFonts w:ascii="Verdana" w:hAnsi="Verdana"/>
          <w:sz w:val="22"/>
          <w:szCs w:val="22"/>
        </w:rPr>
        <w:t>ijs</w:t>
      </w:r>
      <w:r w:rsidRPr="008645B1">
        <w:rPr>
          <w:rFonts w:ascii="Verdana" w:hAnsi="Verdana"/>
          <w:sz w:val="22"/>
          <w:szCs w:val="22"/>
        </w:rPr>
        <w:t>teksten</w:t>
      </w:r>
      <w:r w:rsidR="00D47991" w:rsidRPr="008645B1">
        <w:rPr>
          <w:rFonts w:ascii="Verdana" w:hAnsi="Verdana"/>
          <w:sz w:val="22"/>
          <w:szCs w:val="22"/>
        </w:rPr>
        <w:t xml:space="preserve"> het duidelijkste voorbeeld</w:t>
      </w:r>
      <w:r w:rsidRPr="008645B1">
        <w:rPr>
          <w:rFonts w:ascii="Verdana" w:hAnsi="Verdana"/>
          <w:sz w:val="22"/>
          <w:szCs w:val="22"/>
        </w:rPr>
        <w:t xml:space="preserve">. </w:t>
      </w:r>
      <w:r w:rsidR="00D47991" w:rsidRPr="008645B1">
        <w:rPr>
          <w:rFonts w:ascii="Verdana" w:hAnsi="Verdana"/>
          <w:sz w:val="22"/>
          <w:szCs w:val="22"/>
        </w:rPr>
        <w:t xml:space="preserve">Preken </w:t>
      </w:r>
      <w:r w:rsidR="00FB3496" w:rsidRPr="008645B1">
        <w:rPr>
          <w:rFonts w:ascii="Verdana" w:hAnsi="Verdana"/>
          <w:sz w:val="22"/>
          <w:szCs w:val="22"/>
        </w:rPr>
        <w:t>zijn een soort</w:t>
      </w:r>
      <w:r w:rsidR="00D47991" w:rsidRPr="008645B1">
        <w:rPr>
          <w:rFonts w:ascii="Verdana" w:hAnsi="Verdana"/>
          <w:sz w:val="22"/>
          <w:szCs w:val="22"/>
        </w:rPr>
        <w:t xml:space="preserve"> bijbelstudies</w:t>
      </w:r>
      <w:r w:rsidR="00FB3496" w:rsidRPr="008645B1">
        <w:rPr>
          <w:rFonts w:ascii="Verdana" w:hAnsi="Verdana"/>
          <w:sz w:val="22"/>
          <w:szCs w:val="22"/>
        </w:rPr>
        <w:t xml:space="preserve"> die</w:t>
      </w:r>
      <w:r w:rsidRPr="008645B1">
        <w:rPr>
          <w:rFonts w:ascii="Verdana" w:hAnsi="Verdana"/>
          <w:sz w:val="22"/>
          <w:szCs w:val="22"/>
        </w:rPr>
        <w:t xml:space="preserve"> de boodschap</w:t>
      </w:r>
      <w:r w:rsidR="00FB3496" w:rsidRPr="008645B1">
        <w:rPr>
          <w:rFonts w:ascii="Verdana" w:hAnsi="Verdana"/>
          <w:sz w:val="22"/>
          <w:szCs w:val="22"/>
        </w:rPr>
        <w:t xml:space="preserve"> onderbouwen</w:t>
      </w:r>
      <w:r w:rsidRPr="008645B1">
        <w:rPr>
          <w:rFonts w:ascii="Verdana" w:hAnsi="Verdana"/>
          <w:sz w:val="22"/>
          <w:szCs w:val="22"/>
        </w:rPr>
        <w:t xml:space="preserve"> die de </w:t>
      </w:r>
      <w:r w:rsidR="000E5D0E" w:rsidRPr="008645B1">
        <w:rPr>
          <w:rFonts w:ascii="Verdana" w:hAnsi="Verdana"/>
          <w:sz w:val="22"/>
          <w:szCs w:val="22"/>
        </w:rPr>
        <w:t>preker</w:t>
      </w:r>
      <w:r w:rsidRPr="008645B1">
        <w:rPr>
          <w:rFonts w:ascii="Verdana" w:hAnsi="Verdana"/>
          <w:sz w:val="22"/>
          <w:szCs w:val="22"/>
        </w:rPr>
        <w:t xml:space="preserve"> wil overbrengen. </w:t>
      </w:r>
      <w:r w:rsidR="000E5D0E" w:rsidRPr="008645B1">
        <w:rPr>
          <w:rFonts w:ascii="Verdana" w:hAnsi="Verdana"/>
          <w:sz w:val="22"/>
          <w:szCs w:val="22"/>
        </w:rPr>
        <w:t xml:space="preserve">Zo sluipt er veel dogmatiek de preken in. </w:t>
      </w:r>
      <w:r w:rsidRPr="008645B1">
        <w:rPr>
          <w:rFonts w:ascii="Verdana" w:hAnsi="Verdana"/>
          <w:sz w:val="22"/>
          <w:szCs w:val="22"/>
        </w:rPr>
        <w:t xml:space="preserve">Ook hier is niets mis mee, zolang de boodschap van de hele Bijbel maar </w:t>
      </w:r>
      <w:r w:rsidR="006E3651" w:rsidRPr="008645B1">
        <w:rPr>
          <w:rFonts w:ascii="Verdana" w:hAnsi="Verdana"/>
          <w:sz w:val="22"/>
          <w:szCs w:val="22"/>
        </w:rPr>
        <w:t xml:space="preserve">zo veel mogelijk </w:t>
      </w:r>
      <w:r w:rsidRPr="008645B1">
        <w:rPr>
          <w:rFonts w:ascii="Verdana" w:hAnsi="Verdana"/>
          <w:sz w:val="22"/>
          <w:szCs w:val="22"/>
        </w:rPr>
        <w:t xml:space="preserve">recht wordt gedaan en er niet alleen gezocht wordt naar bewijsteksten voor de eigen opvatting, met weglating van alles wat die mening tegenspreekt. </w:t>
      </w:r>
    </w:p>
    <w:p w:rsidR="00FB3496" w:rsidRPr="008645B1" w:rsidRDefault="00FB3496" w:rsidP="00FB3496">
      <w:pPr>
        <w:rPr>
          <w:rFonts w:ascii="Verdana" w:hAnsi="Verdana"/>
          <w:sz w:val="22"/>
          <w:szCs w:val="22"/>
        </w:rPr>
      </w:pPr>
    </w:p>
    <w:p w:rsidR="00FB3496" w:rsidRPr="008645B1" w:rsidRDefault="00FB3496" w:rsidP="00FB3496">
      <w:pPr>
        <w:rPr>
          <w:rFonts w:ascii="Verdana" w:hAnsi="Verdana"/>
          <w:sz w:val="22"/>
          <w:szCs w:val="22"/>
        </w:rPr>
      </w:pPr>
      <w:r w:rsidRPr="008645B1">
        <w:rPr>
          <w:rFonts w:ascii="Verdana" w:hAnsi="Verdana"/>
          <w:sz w:val="22"/>
          <w:szCs w:val="22"/>
        </w:rPr>
        <w:t>Voordeel</w:t>
      </w:r>
    </w:p>
    <w:p w:rsidR="00FB3496" w:rsidRPr="008645B1" w:rsidRDefault="00FB3496" w:rsidP="00FB3496">
      <w:pPr>
        <w:pStyle w:val="Lijstalinea"/>
        <w:numPr>
          <w:ilvl w:val="0"/>
          <w:numId w:val="15"/>
        </w:numPr>
        <w:rPr>
          <w:rFonts w:ascii="Verdana" w:hAnsi="Verdana"/>
          <w:sz w:val="22"/>
          <w:szCs w:val="22"/>
        </w:rPr>
      </w:pPr>
      <w:r w:rsidRPr="008645B1">
        <w:rPr>
          <w:rFonts w:ascii="Verdana" w:hAnsi="Verdana"/>
          <w:sz w:val="22"/>
          <w:szCs w:val="22"/>
        </w:rPr>
        <w:t>D</w:t>
      </w:r>
      <w:r w:rsidR="00741675" w:rsidRPr="008645B1">
        <w:rPr>
          <w:rFonts w:ascii="Verdana" w:hAnsi="Verdana"/>
          <w:sz w:val="22"/>
          <w:szCs w:val="22"/>
        </w:rPr>
        <w:t>it levert goede, onderwijzende preken op.</w:t>
      </w:r>
    </w:p>
    <w:p w:rsidR="00FB3496" w:rsidRPr="008645B1" w:rsidRDefault="00FB3496" w:rsidP="00FB3496">
      <w:pPr>
        <w:pStyle w:val="Lijstalinea"/>
        <w:numPr>
          <w:ilvl w:val="0"/>
          <w:numId w:val="15"/>
        </w:numPr>
        <w:rPr>
          <w:rFonts w:ascii="Verdana" w:hAnsi="Verdana"/>
          <w:sz w:val="22"/>
          <w:szCs w:val="22"/>
        </w:rPr>
      </w:pPr>
      <w:r w:rsidRPr="008645B1">
        <w:rPr>
          <w:rFonts w:ascii="Verdana" w:hAnsi="Verdana"/>
          <w:sz w:val="22"/>
          <w:szCs w:val="22"/>
        </w:rPr>
        <w:t>Dit past goed bij thematische preken</w:t>
      </w:r>
      <w:r w:rsidR="00741675" w:rsidRPr="008645B1">
        <w:rPr>
          <w:rFonts w:ascii="Verdana" w:hAnsi="Verdana"/>
          <w:sz w:val="22"/>
          <w:szCs w:val="22"/>
        </w:rPr>
        <w:t>.</w:t>
      </w:r>
    </w:p>
    <w:p w:rsidR="00741675" w:rsidRPr="008645B1" w:rsidRDefault="00741675" w:rsidP="00FB3496">
      <w:pPr>
        <w:pStyle w:val="Lijstalinea"/>
        <w:numPr>
          <w:ilvl w:val="0"/>
          <w:numId w:val="15"/>
        </w:numPr>
        <w:rPr>
          <w:rFonts w:ascii="Verdana" w:hAnsi="Verdana"/>
          <w:sz w:val="22"/>
          <w:szCs w:val="22"/>
        </w:rPr>
      </w:pPr>
      <w:r w:rsidRPr="008645B1">
        <w:rPr>
          <w:rFonts w:ascii="Verdana" w:hAnsi="Verdana"/>
          <w:sz w:val="22"/>
          <w:szCs w:val="22"/>
        </w:rPr>
        <w:t xml:space="preserve">De Schrift gaat </w:t>
      </w:r>
      <w:r w:rsidR="006E3651" w:rsidRPr="008645B1">
        <w:rPr>
          <w:rFonts w:ascii="Verdana" w:hAnsi="Verdana"/>
          <w:sz w:val="22"/>
          <w:szCs w:val="22"/>
        </w:rPr>
        <w:t>open. Ook de heilshistorische lijnen worden getrokken.</w:t>
      </w:r>
    </w:p>
    <w:p w:rsidR="00FB3496" w:rsidRPr="008645B1" w:rsidRDefault="00FB3496" w:rsidP="00FB3496">
      <w:pPr>
        <w:rPr>
          <w:rFonts w:ascii="Verdana" w:hAnsi="Verdana"/>
          <w:sz w:val="22"/>
          <w:szCs w:val="22"/>
        </w:rPr>
      </w:pPr>
    </w:p>
    <w:p w:rsidR="00FB3496" w:rsidRPr="008645B1" w:rsidRDefault="00FB3496" w:rsidP="00FB3496">
      <w:pPr>
        <w:rPr>
          <w:rFonts w:ascii="Verdana" w:hAnsi="Verdana"/>
          <w:sz w:val="22"/>
          <w:szCs w:val="22"/>
        </w:rPr>
      </w:pPr>
      <w:r w:rsidRPr="008645B1">
        <w:rPr>
          <w:rFonts w:ascii="Verdana" w:hAnsi="Verdana"/>
          <w:sz w:val="22"/>
          <w:szCs w:val="22"/>
        </w:rPr>
        <w:t>Nadeel</w:t>
      </w:r>
    </w:p>
    <w:p w:rsidR="00FB3496" w:rsidRPr="008645B1" w:rsidRDefault="00FB3496" w:rsidP="00741675">
      <w:pPr>
        <w:pStyle w:val="Lijstalinea"/>
        <w:numPr>
          <w:ilvl w:val="0"/>
          <w:numId w:val="15"/>
        </w:numPr>
        <w:rPr>
          <w:rFonts w:ascii="Verdana" w:hAnsi="Verdana"/>
          <w:sz w:val="22"/>
          <w:szCs w:val="22"/>
        </w:rPr>
      </w:pPr>
      <w:r w:rsidRPr="008645B1">
        <w:rPr>
          <w:rFonts w:ascii="Verdana" w:hAnsi="Verdana"/>
          <w:sz w:val="22"/>
          <w:szCs w:val="22"/>
        </w:rPr>
        <w:t>De preek wordt meer een lezing</w:t>
      </w:r>
      <w:r w:rsidR="00741675" w:rsidRPr="008645B1">
        <w:rPr>
          <w:rFonts w:ascii="Verdana" w:hAnsi="Verdana"/>
          <w:sz w:val="22"/>
          <w:szCs w:val="22"/>
        </w:rPr>
        <w:t>; d</w:t>
      </w:r>
      <w:r w:rsidRPr="008645B1">
        <w:rPr>
          <w:rFonts w:ascii="Verdana" w:hAnsi="Verdana"/>
          <w:sz w:val="22"/>
          <w:szCs w:val="22"/>
        </w:rPr>
        <w:t>e preek wordt minder dialogisch</w:t>
      </w:r>
    </w:p>
    <w:p w:rsidR="00FB3496" w:rsidRPr="008645B1" w:rsidRDefault="00FB3496" w:rsidP="00FB3496">
      <w:pPr>
        <w:pStyle w:val="Lijstalinea"/>
        <w:numPr>
          <w:ilvl w:val="0"/>
          <w:numId w:val="15"/>
        </w:numPr>
        <w:rPr>
          <w:rFonts w:ascii="Verdana" w:hAnsi="Verdana"/>
          <w:sz w:val="22"/>
          <w:szCs w:val="22"/>
        </w:rPr>
      </w:pPr>
      <w:r w:rsidRPr="008645B1">
        <w:rPr>
          <w:rFonts w:ascii="Verdana" w:hAnsi="Verdana"/>
          <w:sz w:val="22"/>
          <w:szCs w:val="22"/>
        </w:rPr>
        <w:t>Stiekem kan er te veel dogmatiek of anderszins vooringenomen gedachtegoed insluipen</w:t>
      </w:r>
      <w:r w:rsidR="00741675" w:rsidRPr="008645B1">
        <w:rPr>
          <w:rFonts w:ascii="Verdana" w:hAnsi="Verdana"/>
          <w:sz w:val="22"/>
          <w:szCs w:val="22"/>
        </w:rPr>
        <w:t xml:space="preserve"> en dat kan een voorganger dan zelfs uit bijna elke bijbeltekst halen.</w:t>
      </w:r>
    </w:p>
    <w:p w:rsidR="00FB3496" w:rsidRPr="008645B1" w:rsidRDefault="00FB3496" w:rsidP="00FB3496">
      <w:pPr>
        <w:rPr>
          <w:rFonts w:ascii="Verdana" w:hAnsi="Verdana"/>
          <w:sz w:val="22"/>
          <w:szCs w:val="22"/>
        </w:rPr>
      </w:pPr>
    </w:p>
    <w:p w:rsidR="00536CBD" w:rsidRPr="008645B1" w:rsidRDefault="00536CBD" w:rsidP="00EB5905">
      <w:pPr>
        <w:spacing w:line="276" w:lineRule="auto"/>
        <w:rPr>
          <w:rFonts w:ascii="Verdana" w:hAnsi="Verdana"/>
          <w:sz w:val="22"/>
          <w:szCs w:val="22"/>
        </w:rPr>
      </w:pPr>
      <w:r w:rsidRPr="008645B1">
        <w:rPr>
          <w:rFonts w:ascii="Verdana" w:hAnsi="Verdana"/>
          <w:b/>
          <w:sz w:val="22"/>
          <w:szCs w:val="22"/>
        </w:rPr>
        <w:t xml:space="preserve">Inductief </w:t>
      </w:r>
      <w:r w:rsidR="000E5D0E" w:rsidRPr="008645B1">
        <w:rPr>
          <w:rFonts w:ascii="Verdana" w:hAnsi="Verdana"/>
          <w:b/>
          <w:sz w:val="22"/>
          <w:szCs w:val="22"/>
        </w:rPr>
        <w:t>bijbelgebruik</w:t>
      </w:r>
      <w:r w:rsidRPr="008645B1">
        <w:rPr>
          <w:rFonts w:ascii="Verdana" w:hAnsi="Verdana"/>
          <w:sz w:val="22"/>
          <w:szCs w:val="22"/>
        </w:rPr>
        <w:t>. Je probeert zo open mogelijk naar de boodschap van een tekstgedeelte te luisteren, zonder vooropgezette bedoeling over wat er uit moet komen.</w:t>
      </w:r>
      <w:r w:rsidR="00A05E79" w:rsidRPr="008645B1">
        <w:rPr>
          <w:rFonts w:ascii="Verdana" w:hAnsi="Verdana"/>
          <w:sz w:val="22"/>
          <w:szCs w:val="22"/>
        </w:rPr>
        <w:t xml:space="preserve"> Bij voorkeur neem je een pericoop als uitgangspunt voor de preek. </w:t>
      </w:r>
      <w:r w:rsidRPr="008645B1">
        <w:rPr>
          <w:rFonts w:ascii="Verdana" w:hAnsi="Verdana"/>
          <w:sz w:val="22"/>
          <w:szCs w:val="22"/>
        </w:rPr>
        <w:t>‘Luisteren’ is zelfs een nog intensere bezigheid dan ‘lezen’. Denk bij inductief bijbellezen aan termen als 'lect</w:t>
      </w:r>
      <w:r w:rsidR="000E5D0E" w:rsidRPr="008645B1">
        <w:rPr>
          <w:rFonts w:ascii="Verdana" w:hAnsi="Verdana"/>
          <w:sz w:val="22"/>
          <w:szCs w:val="22"/>
        </w:rPr>
        <w:t>io divina', 'luisterend lezen', ‘çlose reading’</w:t>
      </w:r>
      <w:r w:rsidR="006E3651" w:rsidRPr="008645B1">
        <w:rPr>
          <w:rFonts w:ascii="Verdana" w:hAnsi="Verdana"/>
          <w:sz w:val="22"/>
          <w:szCs w:val="22"/>
        </w:rPr>
        <w:t>, ‘bible exposition’</w:t>
      </w:r>
      <w:r w:rsidR="00A05E79" w:rsidRPr="008645B1">
        <w:rPr>
          <w:rFonts w:ascii="Verdana" w:hAnsi="Verdana"/>
          <w:sz w:val="22"/>
          <w:szCs w:val="22"/>
        </w:rPr>
        <w:t>, ‘ontdekkend bijbellezen’</w:t>
      </w:r>
      <w:r w:rsidRPr="008645B1">
        <w:rPr>
          <w:rFonts w:ascii="Verdana" w:hAnsi="Verdana"/>
          <w:sz w:val="22"/>
          <w:szCs w:val="22"/>
        </w:rPr>
        <w:t>. In het luisteren spreekt God, eerst tot de prediker en via hem/haar tot de gemeente. D</w:t>
      </w:r>
      <w:r w:rsidR="00A05E79" w:rsidRPr="008645B1">
        <w:rPr>
          <w:rFonts w:ascii="Verdana" w:hAnsi="Verdana"/>
          <w:sz w:val="22"/>
          <w:szCs w:val="22"/>
        </w:rPr>
        <w:t>e beweging is van de tekst uit / van God uit naar de hoorders. Dus de</w:t>
      </w:r>
      <w:r w:rsidRPr="008645B1">
        <w:rPr>
          <w:rFonts w:ascii="Verdana" w:hAnsi="Verdana"/>
          <w:sz w:val="22"/>
          <w:szCs w:val="22"/>
        </w:rPr>
        <w:t xml:space="preserve"> voorganger</w:t>
      </w:r>
      <w:r w:rsidR="00A05E79" w:rsidRPr="008645B1">
        <w:rPr>
          <w:rFonts w:ascii="Verdana" w:hAnsi="Verdana"/>
          <w:sz w:val="22"/>
          <w:szCs w:val="22"/>
        </w:rPr>
        <w:t xml:space="preserve"> probeert geen </w:t>
      </w:r>
      <w:r w:rsidR="002B7C51" w:rsidRPr="008645B1">
        <w:rPr>
          <w:rFonts w:ascii="Verdana" w:hAnsi="Verdana"/>
          <w:sz w:val="22"/>
          <w:szCs w:val="22"/>
        </w:rPr>
        <w:t>traditie</w:t>
      </w:r>
      <w:r w:rsidRPr="008645B1">
        <w:rPr>
          <w:rFonts w:ascii="Verdana" w:hAnsi="Verdana"/>
          <w:sz w:val="22"/>
          <w:szCs w:val="22"/>
        </w:rPr>
        <w:t xml:space="preserve"> of </w:t>
      </w:r>
      <w:r w:rsidR="002B7C51" w:rsidRPr="008645B1">
        <w:rPr>
          <w:rFonts w:ascii="Verdana" w:hAnsi="Verdana"/>
          <w:sz w:val="22"/>
          <w:szCs w:val="22"/>
        </w:rPr>
        <w:t xml:space="preserve">eigen </w:t>
      </w:r>
      <w:r w:rsidRPr="008645B1">
        <w:rPr>
          <w:rFonts w:ascii="Verdana" w:hAnsi="Verdana"/>
          <w:sz w:val="22"/>
          <w:szCs w:val="22"/>
        </w:rPr>
        <w:t>cultuur</w:t>
      </w:r>
      <w:r w:rsidR="00A05E79" w:rsidRPr="008645B1">
        <w:rPr>
          <w:rFonts w:ascii="Verdana" w:hAnsi="Verdana"/>
          <w:sz w:val="22"/>
          <w:szCs w:val="22"/>
        </w:rPr>
        <w:t xml:space="preserve"> de tekst in te lezen</w:t>
      </w:r>
      <w:r w:rsidRPr="008645B1">
        <w:rPr>
          <w:rFonts w:ascii="Verdana" w:hAnsi="Verdana"/>
          <w:sz w:val="22"/>
          <w:szCs w:val="22"/>
        </w:rPr>
        <w:t>.</w:t>
      </w:r>
      <w:r w:rsidR="00EB5905" w:rsidRPr="008645B1">
        <w:rPr>
          <w:rFonts w:ascii="Verdana" w:hAnsi="Verdana"/>
          <w:sz w:val="22"/>
          <w:szCs w:val="22"/>
        </w:rPr>
        <w:t xml:space="preserve"> Bij inductief bijbellezen gaat het om nauwkeurige observatie (wat staat er?), nauwkeurige </w:t>
      </w:r>
      <w:r w:rsidR="00EB5905" w:rsidRPr="008645B1">
        <w:rPr>
          <w:rFonts w:ascii="Verdana" w:hAnsi="Verdana" w:cs="Calibri"/>
          <w:sz w:val="22"/>
          <w:szCs w:val="22"/>
          <w:lang w:eastAsia="en-US" w:bidi="en-US"/>
        </w:rPr>
        <w:t xml:space="preserve">interpretatie </w:t>
      </w:r>
      <w:r w:rsidR="00EB5905" w:rsidRPr="008645B1">
        <w:rPr>
          <w:rFonts w:ascii="Verdana" w:hAnsi="Verdana" w:cs="Calibri"/>
          <w:sz w:val="22"/>
          <w:szCs w:val="22"/>
          <w:lang w:eastAsia="en-US" w:bidi="en-US"/>
        </w:rPr>
        <w:t xml:space="preserve">(wat wordt daar exegetisch mee bedoeld?) </w:t>
      </w:r>
      <w:r w:rsidR="00EB5905" w:rsidRPr="008645B1">
        <w:rPr>
          <w:rFonts w:ascii="Verdana" w:hAnsi="Verdana" w:cs="Calibri"/>
          <w:sz w:val="22"/>
          <w:szCs w:val="22"/>
          <w:lang w:eastAsia="en-US" w:bidi="en-US"/>
        </w:rPr>
        <w:t xml:space="preserve">en </w:t>
      </w:r>
      <w:r w:rsidR="00EB5905" w:rsidRPr="008645B1">
        <w:rPr>
          <w:rFonts w:ascii="Verdana" w:hAnsi="Verdana" w:cs="Calibri"/>
          <w:sz w:val="22"/>
          <w:szCs w:val="22"/>
          <w:lang w:eastAsia="en-US" w:bidi="en-US"/>
        </w:rPr>
        <w:t xml:space="preserve">daaruit voortkomende </w:t>
      </w:r>
      <w:r w:rsidR="00EB5905" w:rsidRPr="008645B1">
        <w:rPr>
          <w:rFonts w:ascii="Verdana" w:hAnsi="Verdana" w:cs="Calibri"/>
          <w:sz w:val="22"/>
          <w:szCs w:val="22"/>
          <w:lang w:eastAsia="en-US" w:bidi="en-US"/>
        </w:rPr>
        <w:t>toepassing</w:t>
      </w:r>
      <w:r w:rsidR="00EB5905" w:rsidRPr="008645B1">
        <w:rPr>
          <w:rFonts w:ascii="Verdana" w:hAnsi="Verdana" w:cs="Calibri"/>
          <w:sz w:val="22"/>
          <w:szCs w:val="22"/>
          <w:lang w:eastAsia="en-US" w:bidi="en-US"/>
        </w:rPr>
        <w:t xml:space="preserve"> (wat wil God daarmee tot ons zeggen?). </w:t>
      </w:r>
      <w:r w:rsidR="002B7C51" w:rsidRPr="008645B1">
        <w:rPr>
          <w:rFonts w:ascii="Verdana" w:hAnsi="Verdana" w:cs="Calibri"/>
          <w:sz w:val="22"/>
          <w:szCs w:val="22"/>
          <w:lang w:eastAsia="en-US" w:bidi="en-US"/>
        </w:rPr>
        <w:t xml:space="preserve">De bijbelse boodschap wil doorwerken in ons leven. </w:t>
      </w:r>
      <w:r w:rsidR="00EB5905" w:rsidRPr="008645B1">
        <w:rPr>
          <w:rFonts w:ascii="Verdana" w:hAnsi="Verdana" w:cs="Calibri"/>
          <w:sz w:val="22"/>
          <w:szCs w:val="22"/>
          <w:lang w:eastAsia="en-US" w:bidi="en-US"/>
        </w:rPr>
        <w:t>Inductief bijbel lezen is dus ook gewoon intensief bijbel lezen!</w:t>
      </w:r>
      <w:r w:rsidR="002B7C51" w:rsidRPr="008645B1">
        <w:rPr>
          <w:rFonts w:ascii="Verdana" w:hAnsi="Verdana" w:cs="Calibri"/>
          <w:sz w:val="22"/>
          <w:szCs w:val="22"/>
          <w:lang w:eastAsia="en-US" w:bidi="en-US"/>
        </w:rPr>
        <w:t xml:space="preserve"> Het is: door de tekst heen krúipen.</w:t>
      </w:r>
    </w:p>
    <w:p w:rsidR="008645B1" w:rsidRPr="008645B1" w:rsidRDefault="008645B1" w:rsidP="00FD0D0C">
      <w:pPr>
        <w:rPr>
          <w:rFonts w:ascii="Verdana" w:hAnsi="Verdana"/>
          <w:sz w:val="22"/>
          <w:szCs w:val="22"/>
        </w:rPr>
      </w:pPr>
    </w:p>
    <w:p w:rsidR="004C27E6" w:rsidRPr="008645B1" w:rsidRDefault="008645B1" w:rsidP="00FD0D0C">
      <w:pPr>
        <w:rPr>
          <w:rFonts w:ascii="Verdana" w:hAnsi="Verdana"/>
          <w:sz w:val="22"/>
          <w:szCs w:val="22"/>
        </w:rPr>
      </w:pPr>
      <w:r w:rsidRPr="008645B1">
        <w:rPr>
          <w:rFonts w:ascii="Verdana" w:hAnsi="Verdana"/>
          <w:sz w:val="22"/>
          <w:szCs w:val="22"/>
        </w:rPr>
        <w:t>V</w:t>
      </w:r>
      <w:r w:rsidR="004C27E6" w:rsidRPr="008645B1">
        <w:rPr>
          <w:rFonts w:ascii="Verdana" w:hAnsi="Verdana"/>
          <w:sz w:val="22"/>
          <w:szCs w:val="22"/>
        </w:rPr>
        <w:t>oordeel</w:t>
      </w:r>
    </w:p>
    <w:p w:rsidR="004C27E6" w:rsidRPr="008645B1" w:rsidRDefault="004C27E6" w:rsidP="004C27E6">
      <w:pPr>
        <w:pStyle w:val="Lijstalinea"/>
        <w:numPr>
          <w:ilvl w:val="0"/>
          <w:numId w:val="15"/>
        </w:numPr>
        <w:rPr>
          <w:rFonts w:ascii="Verdana" w:hAnsi="Verdana"/>
          <w:sz w:val="22"/>
          <w:szCs w:val="22"/>
        </w:rPr>
      </w:pPr>
      <w:r w:rsidRPr="008645B1">
        <w:rPr>
          <w:rFonts w:ascii="Verdana" w:hAnsi="Verdana"/>
          <w:sz w:val="22"/>
          <w:szCs w:val="22"/>
        </w:rPr>
        <w:t>De dogmatiek mag slapen tijdens de preek, het gaat werkelijk om wat er in deze tekst / pericoop staat.</w:t>
      </w:r>
    </w:p>
    <w:p w:rsidR="004C27E6" w:rsidRPr="008645B1" w:rsidRDefault="004C27E6" w:rsidP="004C27E6">
      <w:pPr>
        <w:pStyle w:val="Lijstalinea"/>
        <w:numPr>
          <w:ilvl w:val="0"/>
          <w:numId w:val="15"/>
        </w:numPr>
        <w:rPr>
          <w:rFonts w:ascii="Verdana" w:hAnsi="Verdana"/>
          <w:sz w:val="22"/>
          <w:szCs w:val="22"/>
        </w:rPr>
      </w:pPr>
      <w:r w:rsidRPr="008645B1">
        <w:rPr>
          <w:rFonts w:ascii="Verdana" w:hAnsi="Verdana"/>
          <w:sz w:val="22"/>
          <w:szCs w:val="22"/>
        </w:rPr>
        <w:t>Preken worden verrassend.</w:t>
      </w:r>
    </w:p>
    <w:p w:rsidR="004C27E6" w:rsidRPr="008645B1" w:rsidRDefault="004C27E6" w:rsidP="004C27E6">
      <w:pPr>
        <w:pStyle w:val="Lijstalinea"/>
        <w:numPr>
          <w:ilvl w:val="0"/>
          <w:numId w:val="15"/>
        </w:numPr>
        <w:rPr>
          <w:rFonts w:ascii="Verdana" w:hAnsi="Verdana"/>
          <w:sz w:val="22"/>
          <w:szCs w:val="22"/>
        </w:rPr>
      </w:pPr>
      <w:r w:rsidRPr="008645B1">
        <w:rPr>
          <w:rFonts w:ascii="Verdana" w:hAnsi="Verdana"/>
          <w:sz w:val="22"/>
          <w:szCs w:val="22"/>
        </w:rPr>
        <w:t xml:space="preserve">De preek berust op </w:t>
      </w:r>
      <w:r w:rsidR="005A1AC7" w:rsidRPr="008645B1">
        <w:rPr>
          <w:rFonts w:ascii="Verdana" w:hAnsi="Verdana"/>
          <w:sz w:val="22"/>
          <w:szCs w:val="22"/>
        </w:rPr>
        <w:t>grondige</w:t>
      </w:r>
      <w:r w:rsidRPr="008645B1">
        <w:rPr>
          <w:rFonts w:ascii="Verdana" w:hAnsi="Verdana"/>
          <w:sz w:val="22"/>
          <w:szCs w:val="22"/>
        </w:rPr>
        <w:t xml:space="preserve"> exegese</w:t>
      </w:r>
      <w:r w:rsidR="00A05E79" w:rsidRPr="008645B1">
        <w:rPr>
          <w:rFonts w:ascii="Verdana" w:hAnsi="Verdana"/>
          <w:sz w:val="22"/>
          <w:szCs w:val="22"/>
        </w:rPr>
        <w:t xml:space="preserve"> en meditatie van de preker</w:t>
      </w:r>
      <w:r w:rsidRPr="008645B1">
        <w:rPr>
          <w:rFonts w:ascii="Verdana" w:hAnsi="Verdana"/>
          <w:sz w:val="22"/>
          <w:szCs w:val="22"/>
        </w:rPr>
        <w:t>.</w:t>
      </w:r>
    </w:p>
    <w:p w:rsidR="004C27E6" w:rsidRPr="008645B1" w:rsidRDefault="004C27E6" w:rsidP="004C27E6">
      <w:pPr>
        <w:rPr>
          <w:rFonts w:ascii="Verdana" w:hAnsi="Verdana"/>
          <w:sz w:val="22"/>
          <w:szCs w:val="22"/>
        </w:rPr>
      </w:pPr>
    </w:p>
    <w:p w:rsidR="004C27E6" w:rsidRPr="008645B1" w:rsidRDefault="004C27E6" w:rsidP="004C27E6">
      <w:pPr>
        <w:rPr>
          <w:rFonts w:ascii="Verdana" w:hAnsi="Verdana"/>
          <w:sz w:val="22"/>
          <w:szCs w:val="22"/>
        </w:rPr>
      </w:pPr>
      <w:r w:rsidRPr="008645B1">
        <w:rPr>
          <w:rFonts w:ascii="Verdana" w:hAnsi="Verdana"/>
          <w:sz w:val="22"/>
          <w:szCs w:val="22"/>
        </w:rPr>
        <w:t>Nadeel</w:t>
      </w:r>
    </w:p>
    <w:p w:rsidR="00FD0D0C" w:rsidRPr="008645B1" w:rsidRDefault="00E85BCA" w:rsidP="004C27E6">
      <w:pPr>
        <w:pStyle w:val="Lijstalinea"/>
        <w:numPr>
          <w:ilvl w:val="0"/>
          <w:numId w:val="15"/>
        </w:numPr>
        <w:rPr>
          <w:rFonts w:ascii="Verdana" w:hAnsi="Verdana"/>
          <w:sz w:val="22"/>
          <w:szCs w:val="22"/>
        </w:rPr>
      </w:pPr>
      <w:r w:rsidRPr="008645B1">
        <w:rPr>
          <w:rFonts w:ascii="Verdana" w:hAnsi="Verdana"/>
          <w:sz w:val="22"/>
          <w:szCs w:val="22"/>
        </w:rPr>
        <w:lastRenderedPageBreak/>
        <w:t>Er</w:t>
      </w:r>
      <w:r w:rsidR="004C27E6" w:rsidRPr="008645B1">
        <w:rPr>
          <w:rFonts w:ascii="Verdana" w:hAnsi="Verdana"/>
          <w:sz w:val="22"/>
          <w:szCs w:val="22"/>
        </w:rPr>
        <w:t xml:space="preserve"> kan te veel</w:t>
      </w:r>
      <w:r w:rsidRPr="008645B1">
        <w:rPr>
          <w:rFonts w:ascii="Verdana" w:hAnsi="Verdana"/>
          <w:sz w:val="22"/>
          <w:szCs w:val="22"/>
        </w:rPr>
        <w:t xml:space="preserve"> aan de orde komen</w:t>
      </w:r>
      <w:r w:rsidR="004C27E6" w:rsidRPr="008645B1">
        <w:rPr>
          <w:rFonts w:ascii="Verdana" w:hAnsi="Verdana"/>
          <w:sz w:val="22"/>
          <w:szCs w:val="22"/>
        </w:rPr>
        <w:t xml:space="preserve"> (vooral bij het preken over een pericoop)</w:t>
      </w:r>
      <w:r w:rsidR="002B7C51" w:rsidRPr="008645B1">
        <w:rPr>
          <w:rFonts w:ascii="Verdana" w:hAnsi="Verdana"/>
          <w:sz w:val="22"/>
          <w:szCs w:val="22"/>
        </w:rPr>
        <w:t>.</w:t>
      </w:r>
    </w:p>
    <w:p w:rsidR="004C27E6" w:rsidRPr="008645B1" w:rsidRDefault="00E85BCA" w:rsidP="00310BE4">
      <w:pPr>
        <w:pStyle w:val="Lijstalinea"/>
        <w:numPr>
          <w:ilvl w:val="0"/>
          <w:numId w:val="15"/>
        </w:numPr>
        <w:rPr>
          <w:rFonts w:ascii="Verdana" w:hAnsi="Verdana"/>
          <w:sz w:val="22"/>
          <w:szCs w:val="22"/>
        </w:rPr>
      </w:pPr>
      <w:r w:rsidRPr="008645B1">
        <w:rPr>
          <w:rFonts w:ascii="Verdana" w:hAnsi="Verdana"/>
          <w:sz w:val="22"/>
          <w:szCs w:val="22"/>
        </w:rPr>
        <w:t>De he</w:t>
      </w:r>
      <w:r w:rsidR="006E3651" w:rsidRPr="008645B1">
        <w:rPr>
          <w:rFonts w:ascii="Verdana" w:hAnsi="Verdana"/>
          <w:sz w:val="22"/>
          <w:szCs w:val="22"/>
        </w:rPr>
        <w:t>i</w:t>
      </w:r>
      <w:r w:rsidRPr="008645B1">
        <w:rPr>
          <w:rFonts w:ascii="Verdana" w:hAnsi="Verdana"/>
          <w:sz w:val="22"/>
          <w:szCs w:val="22"/>
        </w:rPr>
        <w:t>l</w:t>
      </w:r>
      <w:r w:rsidR="006E3651" w:rsidRPr="008645B1">
        <w:rPr>
          <w:rFonts w:ascii="Verdana" w:hAnsi="Verdana"/>
          <w:sz w:val="22"/>
          <w:szCs w:val="22"/>
        </w:rPr>
        <w:t>shistorische lijnen</w:t>
      </w:r>
      <w:r w:rsidRPr="008645B1">
        <w:rPr>
          <w:rFonts w:ascii="Verdana" w:hAnsi="Verdana"/>
          <w:sz w:val="22"/>
          <w:szCs w:val="22"/>
        </w:rPr>
        <w:t xml:space="preserve"> </w:t>
      </w:r>
      <w:r w:rsidR="002B7C51" w:rsidRPr="008645B1">
        <w:rPr>
          <w:rFonts w:ascii="Verdana" w:hAnsi="Verdana"/>
          <w:sz w:val="22"/>
          <w:szCs w:val="22"/>
        </w:rPr>
        <w:t xml:space="preserve">– buiten de tekst - </w:t>
      </w:r>
      <w:r w:rsidRPr="008645B1">
        <w:rPr>
          <w:rFonts w:ascii="Verdana" w:hAnsi="Verdana"/>
          <w:sz w:val="22"/>
          <w:szCs w:val="22"/>
        </w:rPr>
        <w:t xml:space="preserve">kunnen te </w:t>
      </w:r>
      <w:r w:rsidR="002B7C51" w:rsidRPr="008645B1">
        <w:rPr>
          <w:rFonts w:ascii="Verdana" w:hAnsi="Verdana"/>
          <w:sz w:val="22"/>
          <w:szCs w:val="22"/>
        </w:rPr>
        <w:t>weinig aan bod komen</w:t>
      </w:r>
      <w:r w:rsidRPr="008645B1">
        <w:rPr>
          <w:rFonts w:ascii="Verdana" w:hAnsi="Verdana"/>
          <w:sz w:val="22"/>
          <w:szCs w:val="22"/>
        </w:rPr>
        <w:t>. (’Het gaat in deze tekst niet over Jezus, dus leg ik die verbinding niet…’)</w:t>
      </w:r>
    </w:p>
    <w:p w:rsidR="00E85BCA" w:rsidRPr="008645B1" w:rsidRDefault="00E85BCA" w:rsidP="00310BE4">
      <w:pPr>
        <w:pStyle w:val="Lijstalinea"/>
        <w:numPr>
          <w:ilvl w:val="0"/>
          <w:numId w:val="15"/>
        </w:numPr>
        <w:rPr>
          <w:rFonts w:ascii="Verdana" w:hAnsi="Verdana"/>
          <w:sz w:val="22"/>
          <w:szCs w:val="22"/>
        </w:rPr>
      </w:pPr>
      <w:r w:rsidRPr="008645B1">
        <w:rPr>
          <w:rFonts w:ascii="Verdana" w:hAnsi="Verdana"/>
          <w:sz w:val="22"/>
          <w:szCs w:val="22"/>
        </w:rPr>
        <w:t>De dogmatiek mag slapen, maar als die scheef getrokken wordt do</w:t>
      </w:r>
      <w:r w:rsidR="002B7C51" w:rsidRPr="008645B1">
        <w:rPr>
          <w:rFonts w:ascii="Verdana" w:hAnsi="Verdana"/>
          <w:sz w:val="22"/>
          <w:szCs w:val="22"/>
        </w:rPr>
        <w:t>or een te nauwe beperking tot één S</w:t>
      </w:r>
      <w:r w:rsidRPr="008645B1">
        <w:rPr>
          <w:rFonts w:ascii="Verdana" w:hAnsi="Verdana"/>
          <w:sz w:val="22"/>
          <w:szCs w:val="22"/>
        </w:rPr>
        <w:t>chriftgedeelte, is dat verwarrend.</w:t>
      </w:r>
    </w:p>
    <w:p w:rsidR="00E85BCA" w:rsidRPr="008645B1" w:rsidRDefault="00E85BCA" w:rsidP="002B7C51">
      <w:pPr>
        <w:pStyle w:val="Lijstalinea"/>
        <w:rPr>
          <w:rFonts w:ascii="Verdana" w:hAnsi="Verdana"/>
          <w:sz w:val="22"/>
          <w:szCs w:val="22"/>
        </w:rPr>
      </w:pPr>
    </w:p>
    <w:p w:rsidR="00890BD4" w:rsidRPr="008645B1" w:rsidRDefault="00890BD4" w:rsidP="004C27E6">
      <w:pPr>
        <w:rPr>
          <w:rFonts w:ascii="Verdana" w:hAnsi="Verdana"/>
          <w:b/>
          <w:sz w:val="22"/>
          <w:szCs w:val="22"/>
        </w:rPr>
      </w:pPr>
      <w:r w:rsidRPr="008645B1">
        <w:rPr>
          <w:rFonts w:ascii="Verdana" w:hAnsi="Verdana"/>
          <w:b/>
          <w:sz w:val="22"/>
          <w:szCs w:val="22"/>
        </w:rPr>
        <w:t>O</w:t>
      </w:r>
      <w:r w:rsidR="002B7C51" w:rsidRPr="008645B1">
        <w:rPr>
          <w:rFonts w:ascii="Verdana" w:hAnsi="Verdana"/>
          <w:b/>
          <w:sz w:val="22"/>
          <w:szCs w:val="22"/>
        </w:rPr>
        <w:t>pdracht</w:t>
      </w:r>
    </w:p>
    <w:p w:rsidR="002B7C51" w:rsidRPr="008645B1" w:rsidRDefault="002B7C51" w:rsidP="004C27E6">
      <w:pPr>
        <w:rPr>
          <w:rFonts w:ascii="Verdana" w:hAnsi="Verdana"/>
          <w:sz w:val="22"/>
          <w:szCs w:val="22"/>
        </w:rPr>
      </w:pPr>
    </w:p>
    <w:p w:rsidR="004C27E6" w:rsidRPr="008645B1" w:rsidRDefault="002B7C51" w:rsidP="004C27E6">
      <w:pPr>
        <w:rPr>
          <w:rFonts w:ascii="Verdana" w:hAnsi="Verdana"/>
          <w:sz w:val="22"/>
          <w:szCs w:val="22"/>
        </w:rPr>
      </w:pPr>
      <w:r w:rsidRPr="008645B1">
        <w:rPr>
          <w:rFonts w:ascii="Verdana" w:hAnsi="Verdana"/>
          <w:sz w:val="22"/>
          <w:szCs w:val="22"/>
        </w:rPr>
        <w:t>T</w:t>
      </w:r>
      <w:r w:rsidR="004C27E6" w:rsidRPr="008645B1">
        <w:rPr>
          <w:rFonts w:ascii="Verdana" w:hAnsi="Verdana"/>
          <w:sz w:val="22"/>
          <w:szCs w:val="22"/>
        </w:rPr>
        <w:t>oets je</w:t>
      </w:r>
      <w:r w:rsidR="00F92CB8" w:rsidRPr="008645B1">
        <w:rPr>
          <w:rFonts w:ascii="Verdana" w:hAnsi="Verdana"/>
          <w:sz w:val="22"/>
          <w:szCs w:val="22"/>
        </w:rPr>
        <w:t xml:space="preserve"> eigen </w:t>
      </w:r>
      <w:r w:rsidR="004C27E6" w:rsidRPr="008645B1">
        <w:rPr>
          <w:rFonts w:ascii="Verdana" w:hAnsi="Verdana"/>
          <w:sz w:val="22"/>
          <w:szCs w:val="22"/>
        </w:rPr>
        <w:t xml:space="preserve">preken op het bijbelgebruik. Wordt de bijbel </w:t>
      </w:r>
      <w:r w:rsidR="00890BD4" w:rsidRPr="008645B1">
        <w:rPr>
          <w:rFonts w:ascii="Verdana" w:hAnsi="Verdana"/>
          <w:sz w:val="22"/>
          <w:szCs w:val="22"/>
        </w:rPr>
        <w:t xml:space="preserve">vooral associatief, </w:t>
      </w:r>
      <w:r w:rsidR="004C27E6" w:rsidRPr="008645B1">
        <w:rPr>
          <w:rFonts w:ascii="Verdana" w:hAnsi="Verdana"/>
          <w:sz w:val="22"/>
          <w:szCs w:val="22"/>
        </w:rPr>
        <w:t xml:space="preserve">deductief of </w:t>
      </w:r>
      <w:r w:rsidR="00F92CB8" w:rsidRPr="008645B1">
        <w:rPr>
          <w:rFonts w:ascii="Verdana" w:hAnsi="Verdana"/>
          <w:sz w:val="22"/>
          <w:szCs w:val="22"/>
        </w:rPr>
        <w:t>inductief</w:t>
      </w:r>
      <w:r w:rsidR="004C27E6" w:rsidRPr="008645B1">
        <w:rPr>
          <w:rFonts w:ascii="Verdana" w:hAnsi="Verdana"/>
          <w:sz w:val="22"/>
          <w:szCs w:val="22"/>
        </w:rPr>
        <w:t xml:space="preserve"> gebruikt?</w:t>
      </w:r>
      <w:r w:rsidRPr="008645B1">
        <w:rPr>
          <w:rFonts w:ascii="Verdana" w:hAnsi="Verdana"/>
          <w:sz w:val="22"/>
          <w:szCs w:val="22"/>
        </w:rPr>
        <w:t xml:space="preserve"> Is dat een bewuste keuze, waarop berust die dan? Welke vorm van bijbelgebruik vraag een intensievere preekvoorbereiding? </w:t>
      </w:r>
    </w:p>
    <w:p w:rsidR="004C27E6" w:rsidRPr="008645B1" w:rsidRDefault="004C27E6" w:rsidP="004C27E6">
      <w:pPr>
        <w:rPr>
          <w:rFonts w:ascii="Verdana" w:hAnsi="Verdana"/>
          <w:sz w:val="22"/>
          <w:szCs w:val="22"/>
        </w:rPr>
      </w:pPr>
    </w:p>
    <w:sectPr w:rsidR="004C27E6" w:rsidRPr="008645B1" w:rsidSect="002A24C5">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27E6" w:rsidRDefault="004C27E6" w:rsidP="004C27E6">
      <w:pPr>
        <w:spacing w:line="240" w:lineRule="auto"/>
      </w:pPr>
      <w:r>
        <w:separator/>
      </w:r>
    </w:p>
  </w:endnote>
  <w:endnote w:type="continuationSeparator" w:id="0">
    <w:p w:rsidR="004C27E6" w:rsidRDefault="004C27E6" w:rsidP="004C27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5237281"/>
      <w:docPartObj>
        <w:docPartGallery w:val="Page Numbers (Bottom of Page)"/>
        <w:docPartUnique/>
      </w:docPartObj>
    </w:sdtPr>
    <w:sdtContent>
      <w:p w:rsidR="008645B1" w:rsidRDefault="008645B1">
        <w:pPr>
          <w:pStyle w:val="Voettekst"/>
        </w:pPr>
        <w:r>
          <w:fldChar w:fldCharType="begin"/>
        </w:r>
        <w:r>
          <w:instrText>PAGE   \* MERGEFORMAT</w:instrText>
        </w:r>
        <w:r>
          <w:fldChar w:fldCharType="separate"/>
        </w:r>
        <w:r w:rsidR="001B0AA0">
          <w:rPr>
            <w:noProof/>
          </w:rPr>
          <w:t>2</w:t>
        </w:r>
        <w:r>
          <w:fldChar w:fldCharType="end"/>
        </w:r>
      </w:p>
    </w:sdtContent>
  </w:sdt>
  <w:p w:rsidR="004C27E6" w:rsidRDefault="004C27E6">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27E6" w:rsidRDefault="004C27E6" w:rsidP="004C27E6">
      <w:pPr>
        <w:spacing w:line="240" w:lineRule="auto"/>
      </w:pPr>
      <w:r>
        <w:separator/>
      </w:r>
    </w:p>
  </w:footnote>
  <w:footnote w:type="continuationSeparator" w:id="0">
    <w:p w:rsidR="004C27E6" w:rsidRDefault="004C27E6" w:rsidP="004C27E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D3370B"/>
    <w:multiLevelType w:val="multilevel"/>
    <w:tmpl w:val="8E1E93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30F032B5"/>
    <w:multiLevelType w:val="multilevel"/>
    <w:tmpl w:val="B0DC6B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4FF2454D"/>
    <w:multiLevelType w:val="hybridMultilevel"/>
    <w:tmpl w:val="25B61BEC"/>
    <w:lvl w:ilvl="0" w:tplc="89A88F70">
      <w:numFmt w:val="bullet"/>
      <w:lvlText w:val="-"/>
      <w:lvlJc w:val="left"/>
      <w:pPr>
        <w:ind w:left="720" w:hanging="360"/>
      </w:pPr>
      <w:rPr>
        <w:rFonts w:ascii="Trebuchet MS" w:eastAsia="Times New Roman" w:hAnsi="Trebuchet MS"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5A4E18BA"/>
    <w:multiLevelType w:val="multilevel"/>
    <w:tmpl w:val="E32A467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15:restartNumberingAfterBreak="0">
    <w:nsid w:val="69F24972"/>
    <w:multiLevelType w:val="multilevel"/>
    <w:tmpl w:val="304C3B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15:restartNumberingAfterBreak="0">
    <w:nsid w:val="733913BF"/>
    <w:multiLevelType w:val="multilevel"/>
    <w:tmpl w:val="593E0EE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15:restartNumberingAfterBreak="0">
    <w:nsid w:val="7541031E"/>
    <w:multiLevelType w:val="multilevel"/>
    <w:tmpl w:val="E0D2531C"/>
    <w:lvl w:ilvl="0">
      <w:start w:val="1"/>
      <w:numFmt w:val="decimal"/>
      <w:pStyle w:val="Kop1"/>
      <w:lvlText w:val="%1."/>
      <w:lvlJc w:val="left"/>
      <w:pPr>
        <w:tabs>
          <w:tab w:val="num" w:pos="360"/>
        </w:tabs>
        <w:ind w:left="360" w:hanging="360"/>
      </w:pPr>
      <w:rPr>
        <w:rFonts w:hint="default"/>
      </w:rPr>
    </w:lvl>
    <w:lvl w:ilvl="1">
      <w:start w:val="1"/>
      <w:numFmt w:val="decimal"/>
      <w:pStyle w:val="Kop2"/>
      <w:lvlText w:val="%1.%2."/>
      <w:lvlJc w:val="left"/>
      <w:pPr>
        <w:tabs>
          <w:tab w:val="num" w:pos="1080"/>
        </w:tabs>
        <w:ind w:left="792" w:hanging="432"/>
      </w:pPr>
      <w:rPr>
        <w:rFonts w:hint="default"/>
      </w:rPr>
    </w:lvl>
    <w:lvl w:ilvl="2">
      <w:start w:val="1"/>
      <w:numFmt w:val="decimal"/>
      <w:pStyle w:val="Kop3"/>
      <w:lvlText w:val="%1.%2.%3."/>
      <w:lvlJc w:val="left"/>
      <w:pPr>
        <w:tabs>
          <w:tab w:val="num" w:pos="1800"/>
        </w:tabs>
        <w:ind w:left="1224" w:hanging="504"/>
      </w:pPr>
      <w:rPr>
        <w:rFonts w:hint="default"/>
      </w:rPr>
    </w:lvl>
    <w:lvl w:ilvl="3">
      <w:start w:val="1"/>
      <w:numFmt w:val="decimal"/>
      <w:pStyle w:val="Kop4"/>
      <w:lvlText w:val="%1.%2.%3.%4."/>
      <w:lvlJc w:val="left"/>
      <w:pPr>
        <w:tabs>
          <w:tab w:val="num" w:pos="2520"/>
        </w:tabs>
        <w:ind w:left="1728" w:hanging="648"/>
      </w:pPr>
      <w:rPr>
        <w:rFonts w:hint="default"/>
      </w:rPr>
    </w:lvl>
    <w:lvl w:ilvl="4">
      <w:start w:val="1"/>
      <w:numFmt w:val="decimal"/>
      <w:pStyle w:val="Kop5"/>
      <w:lvlText w:val="%1.%2.%3.%4.%5."/>
      <w:lvlJc w:val="left"/>
      <w:pPr>
        <w:tabs>
          <w:tab w:val="num" w:pos="3240"/>
        </w:tabs>
        <w:ind w:left="2232" w:hanging="792"/>
      </w:pPr>
      <w:rPr>
        <w:rFonts w:hint="default"/>
      </w:rPr>
    </w:lvl>
    <w:lvl w:ilvl="5">
      <w:start w:val="1"/>
      <w:numFmt w:val="decimal"/>
      <w:pStyle w:val="Kop6"/>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15:restartNumberingAfterBreak="0">
    <w:nsid w:val="7CC73231"/>
    <w:multiLevelType w:val="hybridMultilevel"/>
    <w:tmpl w:val="9A88D86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3"/>
  </w:num>
  <w:num w:numId="6">
    <w:abstractNumId w:val="3"/>
  </w:num>
  <w:num w:numId="7">
    <w:abstractNumId w:val="3"/>
  </w:num>
  <w:num w:numId="8">
    <w:abstractNumId w:val="1"/>
  </w:num>
  <w:num w:numId="9">
    <w:abstractNumId w:val="1"/>
  </w:num>
  <w:num w:numId="10">
    <w:abstractNumId w:val="1"/>
  </w:num>
  <w:num w:numId="11">
    <w:abstractNumId w:val="4"/>
  </w:num>
  <w:num w:numId="12">
    <w:abstractNumId w:val="5"/>
  </w:num>
  <w:num w:numId="13">
    <w:abstractNumId w:val="6"/>
  </w:num>
  <w:num w:numId="14">
    <w:abstractNumId w:val="6"/>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6D1"/>
    <w:rsid w:val="0002731B"/>
    <w:rsid w:val="00031BF8"/>
    <w:rsid w:val="00074CD2"/>
    <w:rsid w:val="000B2685"/>
    <w:rsid w:val="000D5FD7"/>
    <w:rsid w:val="000E5D0E"/>
    <w:rsid w:val="001B0AA0"/>
    <w:rsid w:val="001B5406"/>
    <w:rsid w:val="00215395"/>
    <w:rsid w:val="00220F9F"/>
    <w:rsid w:val="00221CB5"/>
    <w:rsid w:val="00224706"/>
    <w:rsid w:val="002659F0"/>
    <w:rsid w:val="00283A85"/>
    <w:rsid w:val="002A24C5"/>
    <w:rsid w:val="002B5084"/>
    <w:rsid w:val="002B6970"/>
    <w:rsid w:val="002B7C51"/>
    <w:rsid w:val="002F494C"/>
    <w:rsid w:val="00354281"/>
    <w:rsid w:val="00385CDE"/>
    <w:rsid w:val="003B48FC"/>
    <w:rsid w:val="003F6AD3"/>
    <w:rsid w:val="00444DAD"/>
    <w:rsid w:val="004C27E6"/>
    <w:rsid w:val="004F4B84"/>
    <w:rsid w:val="004F6EAF"/>
    <w:rsid w:val="00536CBD"/>
    <w:rsid w:val="00590B06"/>
    <w:rsid w:val="00592068"/>
    <w:rsid w:val="005A1AC7"/>
    <w:rsid w:val="005C1EE4"/>
    <w:rsid w:val="005D2CEE"/>
    <w:rsid w:val="005D77B4"/>
    <w:rsid w:val="0061043E"/>
    <w:rsid w:val="0061453D"/>
    <w:rsid w:val="006D4C77"/>
    <w:rsid w:val="006E3651"/>
    <w:rsid w:val="006E55E5"/>
    <w:rsid w:val="00741675"/>
    <w:rsid w:val="007C3511"/>
    <w:rsid w:val="007E4FD5"/>
    <w:rsid w:val="008645B1"/>
    <w:rsid w:val="00890BD4"/>
    <w:rsid w:val="008A5FEA"/>
    <w:rsid w:val="008E5497"/>
    <w:rsid w:val="009276A2"/>
    <w:rsid w:val="009610D4"/>
    <w:rsid w:val="0097525E"/>
    <w:rsid w:val="00A03D0D"/>
    <w:rsid w:val="00A05E79"/>
    <w:rsid w:val="00A2379D"/>
    <w:rsid w:val="00A50A47"/>
    <w:rsid w:val="00A8505E"/>
    <w:rsid w:val="00AA5E4E"/>
    <w:rsid w:val="00AD7197"/>
    <w:rsid w:val="00B8228A"/>
    <w:rsid w:val="00B973AD"/>
    <w:rsid w:val="00BB1F3A"/>
    <w:rsid w:val="00BB7E1B"/>
    <w:rsid w:val="00BC01DE"/>
    <w:rsid w:val="00BD11C2"/>
    <w:rsid w:val="00C116D1"/>
    <w:rsid w:val="00C75241"/>
    <w:rsid w:val="00C8103D"/>
    <w:rsid w:val="00C87C39"/>
    <w:rsid w:val="00D47991"/>
    <w:rsid w:val="00D53FF9"/>
    <w:rsid w:val="00D74A07"/>
    <w:rsid w:val="00DC769B"/>
    <w:rsid w:val="00DC7B46"/>
    <w:rsid w:val="00E06AF6"/>
    <w:rsid w:val="00E26E7D"/>
    <w:rsid w:val="00E85BCA"/>
    <w:rsid w:val="00EB5905"/>
    <w:rsid w:val="00EE4B4E"/>
    <w:rsid w:val="00EE6A35"/>
    <w:rsid w:val="00EE7212"/>
    <w:rsid w:val="00F92CB8"/>
    <w:rsid w:val="00FB3496"/>
    <w:rsid w:val="00FB451C"/>
    <w:rsid w:val="00FD0D0C"/>
  </w:rsids>
  <m:mathPr>
    <m:mathFont m:val="Cambria Math"/>
    <m:brkBin m:val="before"/>
    <m:brkBinSub m:val="--"/>
    <m:smallFrac/>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9C1C46"/>
  <w15:docId w15:val="{E7A545D3-14BB-4360-9CD5-A97F6B373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2A24C5"/>
    <w:rPr>
      <w:rFonts w:ascii="Trebuchet MS" w:hAnsi="Trebuchet MS"/>
      <w:szCs w:val="24"/>
    </w:rPr>
  </w:style>
  <w:style w:type="paragraph" w:styleId="Kop1">
    <w:name w:val="heading 1"/>
    <w:basedOn w:val="Standaard"/>
    <w:next w:val="Standaard"/>
    <w:qFormat/>
    <w:rsid w:val="002A24C5"/>
    <w:pPr>
      <w:keepNext/>
      <w:numPr>
        <w:numId w:val="14"/>
      </w:numPr>
      <w:tabs>
        <w:tab w:val="left" w:pos="794"/>
      </w:tabs>
      <w:outlineLvl w:val="0"/>
    </w:pPr>
    <w:rPr>
      <w:rFonts w:cs="Arial"/>
      <w:bCs/>
      <w:sz w:val="32"/>
      <w:szCs w:val="32"/>
    </w:rPr>
  </w:style>
  <w:style w:type="paragraph" w:styleId="Kop2">
    <w:name w:val="heading 2"/>
    <w:basedOn w:val="Standaard"/>
    <w:next w:val="Standaard"/>
    <w:qFormat/>
    <w:rsid w:val="002A24C5"/>
    <w:pPr>
      <w:keepNext/>
      <w:numPr>
        <w:ilvl w:val="1"/>
        <w:numId w:val="14"/>
      </w:numPr>
      <w:tabs>
        <w:tab w:val="left" w:pos="794"/>
      </w:tabs>
      <w:outlineLvl w:val="1"/>
    </w:pPr>
    <w:rPr>
      <w:rFonts w:cs="Arial"/>
      <w:bCs/>
      <w:iCs/>
      <w:sz w:val="28"/>
      <w:szCs w:val="28"/>
    </w:rPr>
  </w:style>
  <w:style w:type="paragraph" w:styleId="Kop3">
    <w:name w:val="heading 3"/>
    <w:basedOn w:val="Standaard"/>
    <w:next w:val="Standaard"/>
    <w:qFormat/>
    <w:rsid w:val="002A24C5"/>
    <w:pPr>
      <w:keepNext/>
      <w:numPr>
        <w:ilvl w:val="2"/>
        <w:numId w:val="14"/>
      </w:numPr>
      <w:tabs>
        <w:tab w:val="left" w:pos="794"/>
      </w:tabs>
      <w:outlineLvl w:val="2"/>
    </w:pPr>
    <w:rPr>
      <w:rFonts w:cs="Arial"/>
      <w:bCs/>
      <w:sz w:val="24"/>
      <w:szCs w:val="26"/>
    </w:rPr>
  </w:style>
  <w:style w:type="paragraph" w:styleId="Kop4">
    <w:name w:val="heading 4"/>
    <w:basedOn w:val="Standaard"/>
    <w:next w:val="Standaard"/>
    <w:qFormat/>
    <w:rsid w:val="002A24C5"/>
    <w:pPr>
      <w:keepNext/>
      <w:numPr>
        <w:ilvl w:val="3"/>
        <w:numId w:val="14"/>
      </w:numPr>
      <w:tabs>
        <w:tab w:val="left" w:pos="794"/>
      </w:tabs>
      <w:outlineLvl w:val="3"/>
    </w:pPr>
    <w:rPr>
      <w:b/>
      <w:bCs/>
      <w:sz w:val="24"/>
      <w:szCs w:val="28"/>
    </w:rPr>
  </w:style>
  <w:style w:type="paragraph" w:styleId="Kop5">
    <w:name w:val="heading 5"/>
    <w:basedOn w:val="Standaard"/>
    <w:next w:val="Standaard"/>
    <w:qFormat/>
    <w:rsid w:val="002A24C5"/>
    <w:pPr>
      <w:keepNext/>
      <w:numPr>
        <w:ilvl w:val="4"/>
        <w:numId w:val="14"/>
      </w:numPr>
      <w:tabs>
        <w:tab w:val="left" w:pos="794"/>
      </w:tabs>
      <w:outlineLvl w:val="4"/>
    </w:pPr>
    <w:rPr>
      <w:b/>
      <w:bCs/>
      <w:iCs/>
      <w:sz w:val="24"/>
      <w:szCs w:val="26"/>
    </w:rPr>
  </w:style>
  <w:style w:type="paragraph" w:styleId="Kop6">
    <w:name w:val="heading 6"/>
    <w:basedOn w:val="Standaard"/>
    <w:next w:val="Standaard"/>
    <w:qFormat/>
    <w:rsid w:val="002A24C5"/>
    <w:pPr>
      <w:numPr>
        <w:ilvl w:val="5"/>
        <w:numId w:val="14"/>
      </w:numPr>
      <w:tabs>
        <w:tab w:val="left" w:pos="794"/>
      </w:tabs>
      <w:spacing w:before="240" w:after="60"/>
      <w:outlineLvl w:val="5"/>
    </w:pPr>
    <w:rPr>
      <w:b/>
      <w:bCs/>
      <w:sz w:val="24"/>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semiHidden/>
    <w:rsid w:val="002A24C5"/>
    <w:rPr>
      <w:rFonts w:ascii="Trebuchet MS" w:hAnsi="Trebuchet MS"/>
      <w:color w:val="0000FF"/>
      <w:sz w:val="20"/>
      <w:u w:val="single"/>
    </w:rPr>
  </w:style>
  <w:style w:type="paragraph" w:styleId="Inhopg1">
    <w:name w:val="toc 1"/>
    <w:basedOn w:val="Standaard"/>
    <w:next w:val="Standaard"/>
    <w:autoRedefine/>
    <w:semiHidden/>
    <w:rsid w:val="002A24C5"/>
    <w:pPr>
      <w:spacing w:line="280" w:lineRule="atLeast"/>
    </w:pPr>
  </w:style>
  <w:style w:type="paragraph" w:styleId="Inhopg2">
    <w:name w:val="toc 2"/>
    <w:basedOn w:val="Standaard"/>
    <w:next w:val="Standaard"/>
    <w:autoRedefine/>
    <w:semiHidden/>
    <w:rsid w:val="002A24C5"/>
    <w:pPr>
      <w:spacing w:line="280" w:lineRule="atLeast"/>
      <w:ind w:left="403"/>
    </w:pPr>
  </w:style>
  <w:style w:type="paragraph" w:styleId="Inhopg3">
    <w:name w:val="toc 3"/>
    <w:basedOn w:val="Standaard"/>
    <w:next w:val="Standaard"/>
    <w:autoRedefine/>
    <w:semiHidden/>
    <w:rsid w:val="002A24C5"/>
    <w:pPr>
      <w:spacing w:line="280" w:lineRule="atLeast"/>
      <w:ind w:left="1208"/>
    </w:pPr>
  </w:style>
  <w:style w:type="paragraph" w:styleId="Inhopg4">
    <w:name w:val="toc 4"/>
    <w:basedOn w:val="Standaard"/>
    <w:next w:val="Standaard"/>
    <w:autoRedefine/>
    <w:semiHidden/>
    <w:rsid w:val="002A24C5"/>
    <w:pPr>
      <w:spacing w:line="280" w:lineRule="atLeast"/>
      <w:ind w:left="1208"/>
    </w:pPr>
  </w:style>
  <w:style w:type="paragraph" w:styleId="Koptekst">
    <w:name w:val="header"/>
    <w:basedOn w:val="Standaard"/>
    <w:semiHidden/>
    <w:rsid w:val="002A24C5"/>
    <w:pPr>
      <w:tabs>
        <w:tab w:val="center" w:pos="4536"/>
        <w:tab w:val="right" w:pos="9072"/>
      </w:tabs>
    </w:pPr>
  </w:style>
  <w:style w:type="character" w:styleId="Paginanummer">
    <w:name w:val="page number"/>
    <w:basedOn w:val="Standaardalinea-lettertype"/>
    <w:semiHidden/>
    <w:rsid w:val="002A24C5"/>
    <w:rPr>
      <w:rFonts w:ascii="Trebuchet MS" w:hAnsi="Trebuchet MS"/>
      <w:sz w:val="20"/>
    </w:rPr>
  </w:style>
  <w:style w:type="paragraph" w:styleId="Voettekst">
    <w:name w:val="footer"/>
    <w:basedOn w:val="Standaard"/>
    <w:link w:val="VoettekstChar"/>
    <w:uiPriority w:val="99"/>
    <w:rsid w:val="002A24C5"/>
    <w:pPr>
      <w:tabs>
        <w:tab w:val="center" w:pos="4536"/>
        <w:tab w:val="right" w:pos="9072"/>
      </w:tabs>
    </w:pPr>
  </w:style>
  <w:style w:type="paragraph" w:styleId="Titel">
    <w:name w:val="Title"/>
    <w:basedOn w:val="Standaard"/>
    <w:next w:val="Standaard"/>
    <w:link w:val="TitelChar"/>
    <w:autoRedefine/>
    <w:uiPriority w:val="10"/>
    <w:qFormat/>
    <w:rsid w:val="00A03D0D"/>
    <w:pPr>
      <w:pBdr>
        <w:bottom w:val="single" w:sz="8" w:space="4" w:color="4F81BD" w:themeColor="accent1"/>
      </w:pBdr>
      <w:spacing w:after="300" w:line="240" w:lineRule="auto"/>
      <w:contextualSpacing/>
    </w:pPr>
    <w:rPr>
      <w:rFonts w:eastAsiaTheme="majorEastAsia" w:cstheme="majorBidi"/>
      <w:color w:val="006B90"/>
      <w:spacing w:val="5"/>
      <w:kern w:val="28"/>
      <w:sz w:val="44"/>
      <w:szCs w:val="52"/>
    </w:rPr>
  </w:style>
  <w:style w:type="character" w:customStyle="1" w:styleId="TitelChar">
    <w:name w:val="Titel Char"/>
    <w:basedOn w:val="Standaardalinea-lettertype"/>
    <w:link w:val="Titel"/>
    <w:uiPriority w:val="10"/>
    <w:rsid w:val="00A03D0D"/>
    <w:rPr>
      <w:rFonts w:ascii="Trebuchet MS" w:eastAsiaTheme="majorEastAsia" w:hAnsi="Trebuchet MS" w:cstheme="majorBidi"/>
      <w:color w:val="006B90"/>
      <w:spacing w:val="5"/>
      <w:kern w:val="28"/>
      <w:sz w:val="44"/>
      <w:szCs w:val="52"/>
    </w:rPr>
  </w:style>
  <w:style w:type="paragraph" w:styleId="Lijstalinea">
    <w:name w:val="List Paragraph"/>
    <w:basedOn w:val="Standaard"/>
    <w:uiPriority w:val="34"/>
    <w:qFormat/>
    <w:rsid w:val="00C116D1"/>
    <w:pPr>
      <w:ind w:left="720"/>
      <w:contextualSpacing/>
    </w:pPr>
  </w:style>
  <w:style w:type="character" w:customStyle="1" w:styleId="VoettekstChar">
    <w:name w:val="Voettekst Char"/>
    <w:basedOn w:val="Standaardalinea-lettertype"/>
    <w:link w:val="Voettekst"/>
    <w:uiPriority w:val="99"/>
    <w:rsid w:val="008645B1"/>
    <w:rPr>
      <w:rFonts w:ascii="Trebuchet MS" w:hAnsi="Trebuchet M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888</Words>
  <Characters>4888</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5765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VOT</dc:creator>
  <cp:lastModifiedBy>VOT</cp:lastModifiedBy>
  <cp:revision>2</cp:revision>
  <dcterms:created xsi:type="dcterms:W3CDTF">2017-06-30T20:40:00Z</dcterms:created>
  <dcterms:modified xsi:type="dcterms:W3CDTF">2017-06-30T20:40:00Z</dcterms:modified>
</cp:coreProperties>
</file>